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9C26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AE604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8B56B7A">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03.080 </w:t>
            </w:r>
            <w:r>
              <w:rPr>
                <w:rFonts w:ascii="黑体" w:hAnsi="黑体" w:eastAsia="黑体"/>
                <w:sz w:val="21"/>
                <w:szCs w:val="21"/>
              </w:rPr>
              <w:fldChar w:fldCharType="end"/>
            </w:r>
            <w:bookmarkEnd w:id="0"/>
          </w:p>
        </w:tc>
      </w:tr>
      <w:tr w14:paraId="5702A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DE470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624B65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ED6216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530EB01">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05463AC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E6021D6">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5766EC12">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6F0382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04E471B">
      <w:pPr>
        <w:pStyle w:val="50"/>
        <w:framePr w:w="9639" w:h="6976" w:hRule="exact" w:hSpace="0" w:vSpace="0" w:wrap="around" w:hAnchor="page" w:y="6408"/>
        <w:jc w:val="center"/>
        <w:rPr>
          <w:rFonts w:ascii="黑体" w:hAnsi="黑体" w:eastAsia="黑体"/>
          <w:b w:val="0"/>
          <w:bCs w:val="0"/>
          <w:w w:val="100"/>
        </w:rPr>
      </w:pPr>
    </w:p>
    <w:p w14:paraId="2E34BBDB">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大黄山 景区适老化服务指南</w:t>
      </w:r>
      <w:r>
        <w:fldChar w:fldCharType="end"/>
      </w:r>
      <w:bookmarkEnd w:id="9"/>
    </w:p>
    <w:p w14:paraId="3D569422">
      <w:pPr>
        <w:framePr w:w="9639" w:h="6974" w:hRule="exact" w:wrap="around" w:vAnchor="page" w:hAnchor="page" w:x="1419" w:y="6408" w:anchorLock="1"/>
        <w:ind w:left="-1418"/>
      </w:pPr>
    </w:p>
    <w:p w14:paraId="71CBCA8B">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Guidelines of the aging services in tourist attractions for Grand Huangshan</w:t>
      </w:r>
      <w:r>
        <w:rPr>
          <w:rFonts w:eastAsia="黑体"/>
          <w:szCs w:val="28"/>
        </w:rPr>
        <w:fldChar w:fldCharType="end"/>
      </w:r>
      <w:bookmarkEnd w:id="10"/>
    </w:p>
    <w:p w14:paraId="7F87771F">
      <w:pPr>
        <w:framePr w:w="9639" w:h="6974" w:hRule="exact" w:wrap="around" w:vAnchor="page" w:hAnchor="page" w:x="1419" w:y="6408" w:anchorLock="1"/>
        <w:spacing w:line="760" w:lineRule="exact"/>
        <w:ind w:left="-1418"/>
      </w:pPr>
    </w:p>
    <w:p w14:paraId="268BC71B">
      <w:pPr>
        <w:pStyle w:val="125"/>
        <w:framePr w:w="9639" w:h="6974" w:hRule="exact" w:wrap="around" w:vAnchor="page" w:hAnchor="page" w:x="1419" w:y="6408" w:anchorLock="1"/>
        <w:textAlignment w:val="bottom"/>
        <w:rPr>
          <w:rFonts w:eastAsia="黑体"/>
          <w:szCs w:val="28"/>
        </w:rPr>
      </w:pPr>
    </w:p>
    <w:p w14:paraId="47E68581">
      <w:pPr>
        <w:pStyle w:val="125"/>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70635C8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9DB3F9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F40C0E9">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1F932CA9">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A32A83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28F961C">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4E32326">
      <w:pPr>
        <w:pStyle w:val="89"/>
        <w:spacing w:before="900" w:after="468"/>
      </w:pPr>
      <w:bookmarkStart w:id="20" w:name="BookMark2"/>
      <w:r>
        <w:rPr>
          <w:spacing w:val="320"/>
        </w:rPr>
        <w:t>前</w:t>
      </w:r>
      <w:r>
        <w:t>言</w:t>
      </w:r>
    </w:p>
    <w:p w14:paraId="0C0F1C78">
      <w:pPr>
        <w:pStyle w:val="56"/>
        <w:ind w:firstLine="420"/>
      </w:pPr>
      <w:r>
        <w:rPr>
          <w:rFonts w:hint="eastAsia"/>
        </w:rPr>
        <w:t>本文件按照GB/T 1.1—2020《标准化工作导则  第1部分：标准化文件的结构和起草规则》的规定起草。</w:t>
      </w:r>
    </w:p>
    <w:p w14:paraId="7218F453">
      <w:pPr>
        <w:pStyle w:val="56"/>
        <w:ind w:firstLine="420"/>
      </w:pPr>
      <w:r>
        <w:rPr>
          <w:rFonts w:hint="eastAsia"/>
        </w:rPr>
        <w:t>请注意本文件的某些内容可能涉及专利。本文件的发布机构不承担识别专利的责任。</w:t>
      </w:r>
    </w:p>
    <w:p w14:paraId="7A296C8F">
      <w:pPr>
        <w:pStyle w:val="56"/>
        <w:ind w:firstLine="420"/>
      </w:pPr>
      <w:r>
        <w:rPr>
          <w:rFonts w:hint="eastAsia"/>
        </w:rPr>
        <w:t>本文件由安徽省文化和旅游厅提出并归口。</w:t>
      </w:r>
    </w:p>
    <w:p w14:paraId="594CE5A3">
      <w:pPr>
        <w:pStyle w:val="56"/>
        <w:ind w:firstLine="420"/>
      </w:pPr>
      <w:r>
        <w:rPr>
          <w:rFonts w:hint="eastAsia"/>
        </w:rPr>
        <w:t>本文件起草单位：黄山风景区管理委员会、</w:t>
      </w:r>
      <w:r>
        <w:rPr>
          <w:rFonts w:hint="eastAsia" w:hAnsi="宋体"/>
          <w:szCs w:val="21"/>
        </w:rPr>
        <w:t>九华山风景区管理委员会、天柱山风景区管理委员会、安徽航佳龙川旅游开发有限公司、黄山学院旅游学院、黄山旅游发展股份有限公司、</w:t>
      </w:r>
      <w:r>
        <w:rPr>
          <w:rFonts w:hint="eastAsia"/>
        </w:rPr>
        <w:t>安徽珵美文化旅游开发有限公司、安徽省养老协会。</w:t>
      </w:r>
    </w:p>
    <w:p w14:paraId="50239372">
      <w:pPr>
        <w:pStyle w:val="56"/>
        <w:ind w:firstLine="420"/>
      </w:pPr>
      <w:r>
        <w:rPr>
          <w:rFonts w:hint="eastAsia"/>
        </w:rPr>
        <w:t>本文件主要起草人：……。</w:t>
      </w:r>
    </w:p>
    <w:p w14:paraId="793BEE92">
      <w:pPr>
        <w:pStyle w:val="56"/>
        <w:ind w:firstLine="420"/>
      </w:pPr>
    </w:p>
    <w:p w14:paraId="1176A29B">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0"/>
    <w:p w14:paraId="64ACE2EB">
      <w:pPr>
        <w:pStyle w:val="89"/>
        <w:spacing w:after="468"/>
      </w:pPr>
      <w:bookmarkStart w:id="21" w:name="BookMark3"/>
      <w:r>
        <w:rPr>
          <w:spacing w:val="320"/>
        </w:rPr>
        <w:t>引</w:t>
      </w:r>
      <w:r>
        <w:t>言</w:t>
      </w:r>
    </w:p>
    <w:p w14:paraId="165C366A">
      <w:pPr>
        <w:pStyle w:val="56"/>
        <w:ind w:firstLine="420"/>
      </w:pPr>
      <w:r>
        <w:rPr>
          <w:rFonts w:hint="eastAsia"/>
        </w:rPr>
        <w:t>建设大黄山世界级休闲度假康养旅游目的地，是安徽省委、省政府发挥皖南山水、人文、生态优势，推动旅游供给侧结构性改革，实现包括黄山、池州、安庆、宣城在内的大黄山地区旅游业从传统观光游向现代休闲度假康养游升级的重大举措，通过旅游业态升级，促进带动相关现代服务业集群化发展，形成独具特色的现代化产业生态。</w:t>
      </w:r>
    </w:p>
    <w:p w14:paraId="5616B999">
      <w:pPr>
        <w:pStyle w:val="56"/>
        <w:ind w:firstLine="420"/>
      </w:pPr>
    </w:p>
    <w:p w14:paraId="720D0E3E">
      <w:pPr>
        <w:pStyle w:val="56"/>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1"/>
    <w:p w14:paraId="2241D616">
      <w:pPr>
        <w:spacing w:line="20" w:lineRule="exact"/>
        <w:jc w:val="center"/>
        <w:rPr>
          <w:rFonts w:ascii="黑体" w:hAnsi="黑体" w:eastAsia="黑体"/>
          <w:sz w:val="32"/>
          <w:szCs w:val="32"/>
        </w:rPr>
      </w:pPr>
      <w:bookmarkStart w:id="22" w:name="BookMark4"/>
    </w:p>
    <w:p w14:paraId="4420F9E7">
      <w:pPr>
        <w:spacing w:line="20" w:lineRule="exact"/>
        <w:jc w:val="center"/>
        <w:rPr>
          <w:rFonts w:ascii="黑体" w:hAnsi="黑体" w:eastAsia="黑体"/>
          <w:sz w:val="32"/>
          <w:szCs w:val="32"/>
        </w:rPr>
      </w:pPr>
    </w:p>
    <w:sdt>
      <w:sdtPr>
        <w:tag w:val="NEW_STAND_NAME"/>
        <w:id w:val="595910757"/>
        <w:lock w:val="sdtLocked"/>
        <w:placeholder>
          <w:docPart w:val="1053E05AB5CA461EB404112230EF656D"/>
        </w:placeholder>
      </w:sdtPr>
      <w:sdtContent>
        <w:p w14:paraId="48E9306C">
          <w:pPr>
            <w:pStyle w:val="177"/>
            <w:spacing w:before="312" w:beforeLines="100" w:after="686" w:afterLines="220"/>
          </w:pPr>
          <w:bookmarkStart w:id="23" w:name="NEW_STAND_NAME"/>
          <w:r>
            <w:rPr>
              <w:rFonts w:hint="eastAsia"/>
            </w:rPr>
            <w:t>大黄山</w:t>
          </w:r>
          <w:r>
            <w:t xml:space="preserve"> 景区适老化服务指南</w:t>
          </w:r>
        </w:p>
      </w:sdtContent>
    </w:sdt>
    <w:bookmarkEnd w:id="23"/>
    <w:p w14:paraId="0BC553C8">
      <w:pPr>
        <w:pStyle w:val="104"/>
        <w:spacing w:before="312" w:after="312"/>
      </w:pPr>
      <w:bookmarkStart w:id="24" w:name="_Toc26648465"/>
      <w:bookmarkStart w:id="25" w:name="_Toc26718930"/>
      <w:bookmarkStart w:id="26" w:name="_Toc26986771"/>
      <w:bookmarkStart w:id="27" w:name="_Toc17233333"/>
      <w:bookmarkStart w:id="28" w:name="_Toc26986530"/>
      <w:bookmarkStart w:id="29" w:name="_Toc24884211"/>
      <w:bookmarkStart w:id="30" w:name="_Toc24884218"/>
      <w:bookmarkStart w:id="31" w:name="_Toc17233325"/>
      <w:bookmarkStart w:id="32" w:name="_Toc97191423"/>
      <w:r>
        <w:rPr>
          <w:rFonts w:hint="eastAsia"/>
        </w:rPr>
        <w:t>范围</w:t>
      </w:r>
      <w:bookmarkEnd w:id="24"/>
      <w:bookmarkEnd w:id="25"/>
      <w:bookmarkEnd w:id="26"/>
      <w:bookmarkEnd w:id="27"/>
      <w:bookmarkEnd w:id="28"/>
      <w:bookmarkEnd w:id="29"/>
      <w:bookmarkEnd w:id="30"/>
      <w:bookmarkEnd w:id="31"/>
      <w:bookmarkEnd w:id="32"/>
      <w:bookmarkStart w:id="33" w:name="_Toc24884212"/>
      <w:bookmarkStart w:id="34" w:name="_Toc17233334"/>
      <w:bookmarkStart w:id="35" w:name="_Toc24884219"/>
      <w:bookmarkStart w:id="36" w:name="_Toc17233326"/>
      <w:bookmarkStart w:id="37" w:name="_Toc26648466"/>
    </w:p>
    <w:p w14:paraId="21F52569">
      <w:pPr>
        <w:pStyle w:val="56"/>
        <w:ind w:firstLine="420"/>
      </w:pPr>
      <w:r>
        <w:rPr>
          <w:rFonts w:hint="eastAsia"/>
        </w:rPr>
        <w:t>本文件给出了景区开展适老化服务需考虑因素的指引，并提供了服务实现的建议。</w:t>
      </w:r>
    </w:p>
    <w:p w14:paraId="72FD7F76">
      <w:pPr>
        <w:pStyle w:val="56"/>
        <w:ind w:firstLine="420"/>
      </w:pPr>
      <w:r>
        <w:rPr>
          <w:rFonts w:hint="eastAsia"/>
        </w:rPr>
        <w:t>本文件适用于大黄山区域景区开展适老化服务，省内其他区域可参照执行。</w:t>
      </w:r>
    </w:p>
    <w:p w14:paraId="1B4487B9">
      <w:pPr>
        <w:pStyle w:val="104"/>
        <w:spacing w:before="312" w:after="312"/>
      </w:pPr>
      <w:bookmarkStart w:id="38" w:name="_Toc97191424"/>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1D17479D7734A2DB1E44AABC8E3525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F596E3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70D074C">
      <w:pPr>
        <w:pStyle w:val="231"/>
      </w:pPr>
      <w:r>
        <w:rPr>
          <w:rFonts w:hint="eastAsia"/>
        </w:rPr>
        <w:t>GB/T 16766  旅游业基础术语</w:t>
      </w:r>
    </w:p>
    <w:p w14:paraId="150513BA">
      <w:pPr>
        <w:pStyle w:val="231"/>
      </w:pPr>
      <w:r>
        <w:rPr>
          <w:rFonts w:hint="eastAsia"/>
        </w:rPr>
        <w:t>GB</w:t>
      </w:r>
      <w:r>
        <w:t>/</w:t>
      </w:r>
      <w:r>
        <w:rPr>
          <w:rFonts w:hint="eastAsia"/>
        </w:rPr>
        <w:t>T</w:t>
      </w:r>
      <w:r>
        <w:t xml:space="preserve"> 22752  </w:t>
      </w:r>
      <w:r>
        <w:rPr>
          <w:rFonts w:hint="eastAsia"/>
        </w:rPr>
        <w:t>康复辅助器具 抓握杆</w:t>
      </w:r>
    </w:p>
    <w:p w14:paraId="37DA3318">
      <w:pPr>
        <w:pStyle w:val="231"/>
      </w:pPr>
      <w:r>
        <w:rPr>
          <w:rFonts w:hint="eastAsia"/>
        </w:rPr>
        <w:t>GB</w:t>
      </w:r>
      <w:r>
        <w:t xml:space="preserve"> 24436  </w:t>
      </w:r>
      <w:r>
        <w:rPr>
          <w:rFonts w:hint="eastAsia"/>
        </w:rPr>
        <w:t>康复训练器械 安全通用要求</w:t>
      </w:r>
    </w:p>
    <w:p w14:paraId="40536523">
      <w:pPr>
        <w:pStyle w:val="231"/>
      </w:pPr>
      <w:r>
        <w:rPr>
          <w:rFonts w:hint="eastAsia"/>
        </w:rPr>
        <w:t>GB/T 35560  老年旅游服务规范 景区</w:t>
      </w:r>
    </w:p>
    <w:p w14:paraId="64F139F5">
      <w:pPr>
        <w:pStyle w:val="231"/>
      </w:pPr>
      <w:r>
        <w:rPr>
          <w:rFonts w:hint="eastAsia"/>
        </w:rPr>
        <w:t>GB/T</w:t>
      </w:r>
      <w:r>
        <w:t xml:space="preserve"> 36947  </w:t>
      </w:r>
      <w:r>
        <w:rPr>
          <w:rFonts w:hint="eastAsia"/>
        </w:rPr>
        <w:t>面向老年人的家用电器用户界面设计规范</w:t>
      </w:r>
    </w:p>
    <w:p w14:paraId="3D2798CE">
      <w:pPr>
        <w:pStyle w:val="56"/>
        <w:ind w:firstLine="420"/>
      </w:pPr>
      <w:r>
        <w:rPr>
          <w:rFonts w:hint="eastAsia"/>
        </w:rPr>
        <w:t>TY/T</w:t>
      </w:r>
      <w:r>
        <w:t xml:space="preserve"> 2001  </w:t>
      </w:r>
      <w:r>
        <w:rPr>
          <w:rFonts w:hint="eastAsia"/>
        </w:rPr>
        <w:t>国民体质测试器材通用要求</w:t>
      </w:r>
    </w:p>
    <w:p w14:paraId="2B4C08DE">
      <w:pPr>
        <w:pStyle w:val="104"/>
        <w:spacing w:before="312" w:after="312"/>
      </w:pPr>
      <w:bookmarkStart w:id="42" w:name="_Toc97191425"/>
      <w:r>
        <w:rPr>
          <w:rFonts w:hint="eastAsia"/>
          <w:szCs w:val="21"/>
        </w:rPr>
        <w:t>术语和定义</w:t>
      </w:r>
      <w:bookmarkEnd w:id="42"/>
    </w:p>
    <w:sdt>
      <w:sdtPr>
        <w:id w:val="-1909835108"/>
        <w:placeholder>
          <w:docPart w:val="C9989236B8F847CB84DEF5FCFCCF403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AA43C0">
          <w:pPr>
            <w:pStyle w:val="56"/>
            <w:ind w:firstLine="420"/>
          </w:pPr>
          <w:bookmarkStart w:id="43" w:name="_Toc26986532"/>
          <w:bookmarkEnd w:id="43"/>
          <w:r>
            <w:t>GB/T 16766界定的以及下列术语和定义适用于本文件。</w:t>
          </w:r>
        </w:p>
      </w:sdtContent>
    </w:sdt>
    <w:p w14:paraId="47DFBB88">
      <w:pPr>
        <w:pStyle w:val="105"/>
        <w:spacing w:before="156" w:after="156"/>
      </w:pPr>
      <w:r>
        <w:br w:type="textWrapping"/>
      </w:r>
      <w:r>
        <w:rPr>
          <w:rFonts w:hint="eastAsia"/>
        </w:rPr>
        <w:t xml:space="preserve"> </w:t>
      </w:r>
      <w:r>
        <w:t xml:space="preserve">   </w:t>
      </w:r>
      <w:r>
        <w:rPr>
          <w:rFonts w:hint="eastAsia"/>
        </w:rPr>
        <w:t xml:space="preserve">旅游景区 </w:t>
      </w:r>
      <w:r>
        <w:t xml:space="preserve"> </w:t>
      </w:r>
      <w:r>
        <w:rPr>
          <w:rFonts w:hint="eastAsia"/>
        </w:rPr>
        <w:t>tourist</w:t>
      </w:r>
      <w:r>
        <w:t xml:space="preserve"> </w:t>
      </w:r>
      <w:r>
        <w:rPr>
          <w:rFonts w:hint="eastAsia"/>
        </w:rPr>
        <w:t>attraction</w:t>
      </w:r>
      <w:r>
        <w:br w:type="textWrapping"/>
      </w:r>
      <w:r>
        <w:rPr>
          <w:rFonts w:hint="eastAsia"/>
        </w:rPr>
        <w:t xml:space="preserve"> </w:t>
      </w:r>
      <w:r>
        <w:t xml:space="preserve">   </w:t>
      </w:r>
      <w:r>
        <w:rPr>
          <w:rFonts w:hint="eastAsia"/>
        </w:rPr>
        <w:t xml:space="preserve">景区 </w:t>
      </w:r>
      <w:r>
        <w:t xml:space="preserve"> </w:t>
      </w:r>
      <w:r>
        <w:rPr>
          <w:rFonts w:hint="eastAsia"/>
        </w:rPr>
        <w:t>tourist</w:t>
      </w:r>
      <w:r>
        <w:t xml:space="preserve"> </w:t>
      </w:r>
      <w:r>
        <w:rPr>
          <w:rFonts w:hint="eastAsia"/>
        </w:rPr>
        <w:t>attraction</w:t>
      </w:r>
    </w:p>
    <w:p w14:paraId="042E88BE">
      <w:pPr>
        <w:pStyle w:val="56"/>
        <w:ind w:firstLine="420"/>
      </w:pPr>
      <w:r>
        <w:t>以</w:t>
      </w:r>
      <w:r>
        <w:rPr>
          <w:rFonts w:hint="eastAsia"/>
        </w:rPr>
        <w:t>旅游资源为依托，具有明确的空间边界、必要的旅游服务设施和统一的经营管理机构，以提供游览服务为主要功能的场所或区域</w:t>
      </w:r>
      <w:r>
        <w:t>。</w:t>
      </w:r>
    </w:p>
    <w:p w14:paraId="28630CB5">
      <w:pPr>
        <w:pStyle w:val="56"/>
        <w:ind w:firstLine="420"/>
      </w:pPr>
      <w:r>
        <w:t>[来源：GB/T 17775-2024，定义3.1]</w:t>
      </w:r>
    </w:p>
    <w:p w14:paraId="63F2E90B">
      <w:pPr>
        <w:pStyle w:val="105"/>
        <w:spacing w:before="156" w:after="156"/>
      </w:pPr>
      <w:r>
        <w:br w:type="textWrapping"/>
      </w:r>
      <w:r>
        <w:rPr>
          <w:rFonts w:hint="eastAsia"/>
        </w:rPr>
        <w:t xml:space="preserve"> </w:t>
      </w:r>
      <w:r>
        <w:t xml:space="preserve">   </w:t>
      </w:r>
      <w:r>
        <w:rPr>
          <w:rFonts w:hint="eastAsia"/>
        </w:rPr>
        <w:t xml:space="preserve">老年旅游者 </w:t>
      </w:r>
      <w:r>
        <w:t xml:space="preserve"> </w:t>
      </w:r>
      <w:r>
        <w:rPr>
          <w:rFonts w:hint="eastAsia"/>
        </w:rPr>
        <w:t>tourist</w:t>
      </w:r>
      <w:r>
        <w:t xml:space="preserve"> </w:t>
      </w:r>
      <w:r>
        <w:rPr>
          <w:rFonts w:hint="eastAsia"/>
        </w:rPr>
        <w:t>attraction</w:t>
      </w:r>
    </w:p>
    <w:p w14:paraId="7EBF0138">
      <w:pPr>
        <w:pStyle w:val="56"/>
        <w:ind w:firstLine="420"/>
      </w:pPr>
      <w:r>
        <w:rPr>
          <w:rFonts w:hint="eastAsia"/>
        </w:rPr>
        <w:t>6</w:t>
      </w:r>
      <w:r>
        <w:t>0</w:t>
      </w:r>
      <w:r>
        <w:rPr>
          <w:rFonts w:hint="eastAsia"/>
        </w:rPr>
        <w:t>周岁以上的旅游者。</w:t>
      </w:r>
    </w:p>
    <w:p w14:paraId="56D221DA">
      <w:pPr>
        <w:pStyle w:val="56"/>
        <w:ind w:firstLine="420"/>
      </w:pPr>
      <w:r>
        <w:rPr>
          <w:rFonts w:hint="eastAsia"/>
        </w:rPr>
        <w:t>[来源：GB/T</w:t>
      </w:r>
      <w:r>
        <w:t xml:space="preserve"> 35560-2017</w:t>
      </w:r>
      <w:r>
        <w:rPr>
          <w:rFonts w:hint="eastAsia"/>
        </w:rPr>
        <w:t>，定义3</w:t>
      </w:r>
      <w:r>
        <w:t>.1]</w:t>
      </w:r>
    </w:p>
    <w:p w14:paraId="7C19A889">
      <w:pPr>
        <w:pStyle w:val="105"/>
        <w:spacing w:before="156" w:after="156"/>
      </w:pPr>
      <w:r>
        <w:br w:type="textWrapping"/>
      </w:r>
      <w:r>
        <w:rPr>
          <w:rFonts w:hint="eastAsia"/>
        </w:rPr>
        <w:t xml:space="preserve"> </w:t>
      </w:r>
      <w:r>
        <w:t xml:space="preserve">   </w:t>
      </w:r>
      <w:r>
        <w:rPr>
          <w:rFonts w:hint="eastAsia"/>
        </w:rPr>
        <w:t xml:space="preserve">景区适老化服务 </w:t>
      </w:r>
      <w:r>
        <w:t xml:space="preserve"> </w:t>
      </w:r>
      <w:r>
        <w:rPr>
          <w:rFonts w:hint="eastAsia"/>
        </w:rPr>
        <w:t>the</w:t>
      </w:r>
      <w:r>
        <w:t xml:space="preserve"> </w:t>
      </w:r>
      <w:r>
        <w:rPr>
          <w:rFonts w:hint="eastAsia"/>
        </w:rPr>
        <w:t>a</w:t>
      </w:r>
      <w:r>
        <w:t>ging service</w:t>
      </w:r>
      <w:r>
        <w:rPr>
          <w:rFonts w:hint="eastAsia"/>
        </w:rPr>
        <w:t>s</w:t>
      </w:r>
      <w:r>
        <w:t xml:space="preserve"> </w:t>
      </w:r>
      <w:r>
        <w:rPr>
          <w:rFonts w:hint="eastAsia"/>
        </w:rPr>
        <w:t>i</w:t>
      </w:r>
      <w:r>
        <w:t>n tourist attractions</w:t>
      </w:r>
    </w:p>
    <w:p w14:paraId="4DCCE4BE">
      <w:pPr>
        <w:pStyle w:val="56"/>
        <w:ind w:firstLine="420"/>
        <w:rPr>
          <w:rFonts w:hAnsi="宋体"/>
        </w:rPr>
      </w:pPr>
      <w:r>
        <w:rPr>
          <w:rFonts w:hint="eastAsia" w:hAnsi="宋体"/>
        </w:rPr>
        <w:t>旅游景区（3</w:t>
      </w:r>
      <w:r>
        <w:rPr>
          <w:rFonts w:hAnsi="宋体"/>
        </w:rPr>
        <w:t>.1</w:t>
      </w:r>
      <w:r>
        <w:rPr>
          <w:rFonts w:hint="eastAsia" w:hAnsi="宋体"/>
        </w:rPr>
        <w:t>）结合老年人的生理、心理和行为特点，对产品、服务、设施和环境进行改善或提升，提供适合老年旅游者（3</w:t>
      </w:r>
      <w:r>
        <w:rPr>
          <w:rFonts w:hAnsi="宋体"/>
        </w:rPr>
        <w:t>.2</w:t>
      </w:r>
      <w:r>
        <w:rPr>
          <w:rFonts w:hint="eastAsia" w:hAnsi="宋体"/>
        </w:rPr>
        <w:t>）需求的活动。</w:t>
      </w:r>
    </w:p>
    <w:p w14:paraId="1EC6AB57">
      <w:pPr>
        <w:pStyle w:val="104"/>
        <w:spacing w:before="312" w:after="312"/>
      </w:pPr>
      <w:r>
        <w:rPr>
          <w:rFonts w:hint="eastAsia"/>
        </w:rPr>
        <w:t>总则</w:t>
      </w:r>
    </w:p>
    <w:p w14:paraId="1EA0C8D7">
      <w:pPr>
        <w:pStyle w:val="56"/>
        <w:ind w:firstLine="420"/>
      </w:pPr>
      <w:r>
        <w:rPr>
          <w:rFonts w:hint="eastAsia"/>
        </w:rPr>
        <w:t>可按照GB/T</w:t>
      </w:r>
      <w:r>
        <w:t xml:space="preserve"> 35560</w:t>
      </w:r>
      <w:r>
        <w:rPr>
          <w:rFonts w:hint="eastAsia"/>
        </w:rPr>
        <w:t>给出的相关要求为依据，结合实际情况开展景区适老化服务。</w:t>
      </w:r>
    </w:p>
    <w:p w14:paraId="41A3F6B9">
      <w:pPr>
        <w:pStyle w:val="104"/>
        <w:spacing w:before="312" w:after="312"/>
      </w:pPr>
      <w:r>
        <w:rPr>
          <w:rFonts w:hint="eastAsia"/>
        </w:rPr>
        <w:t>适老化要素</w:t>
      </w:r>
    </w:p>
    <w:p w14:paraId="2B95AE81">
      <w:pPr>
        <w:pStyle w:val="105"/>
        <w:spacing w:before="156" w:after="156"/>
      </w:pPr>
      <w:r>
        <w:rPr>
          <w:rFonts w:hint="eastAsia"/>
        </w:rPr>
        <w:t>生理特点</w:t>
      </w:r>
    </w:p>
    <w:p w14:paraId="0B9D57DD">
      <w:pPr>
        <w:pStyle w:val="65"/>
        <w:spacing w:before="156" w:after="156"/>
      </w:pPr>
      <w:r>
        <w:rPr>
          <w:rFonts w:hint="eastAsia"/>
        </w:rPr>
        <w:t>感官因素</w:t>
      </w:r>
    </w:p>
    <w:p w14:paraId="7E70A2D5">
      <w:pPr>
        <w:pStyle w:val="94"/>
        <w:spacing w:before="156" w:after="156"/>
      </w:pPr>
      <w:r>
        <w:rPr>
          <w:rFonts w:hint="eastAsia"/>
        </w:rPr>
        <w:t>视觉</w:t>
      </w:r>
    </w:p>
    <w:p w14:paraId="2113F758">
      <w:pPr>
        <w:pStyle w:val="56"/>
        <w:ind w:firstLine="420"/>
      </w:pPr>
      <w:r>
        <w:rPr>
          <w:rFonts w:hint="eastAsia"/>
        </w:rPr>
        <w:t>老年人视力障碍的发生频率及严重性随年龄的增长而增长。视觉能力下降，视力敏锐度、光敏感性、对颜色的感知和辨别能力等不同程度的降低。景区适老化服务宜考虑的视觉因素包括但不限于：</w:t>
      </w:r>
    </w:p>
    <w:p w14:paraId="2525B795">
      <w:pPr>
        <w:pStyle w:val="132"/>
      </w:pPr>
      <w:r>
        <w:rPr>
          <w:rFonts w:hint="eastAsia"/>
        </w:rPr>
        <w:t>标识标牌等视觉信息采用大号字体，可采用高对比色彩组合，避免视觉刺激的色彩应用，设置合理的尺寸、形状；</w:t>
      </w:r>
    </w:p>
    <w:p w14:paraId="61D51F87">
      <w:pPr>
        <w:pStyle w:val="132"/>
      </w:pPr>
      <w:r>
        <w:rPr>
          <w:rFonts w:hint="eastAsia"/>
        </w:rPr>
        <w:t>安全警示等重要信息设置在易被发现的位置；</w:t>
      </w:r>
    </w:p>
    <w:p w14:paraId="77295496">
      <w:pPr>
        <w:pStyle w:val="132"/>
      </w:pPr>
      <w:r>
        <w:rPr>
          <w:rFonts w:hint="eastAsia"/>
        </w:rPr>
        <w:t>提供充足的照明水平，确保老年人能看清相关信息或内容；</w:t>
      </w:r>
    </w:p>
    <w:p w14:paraId="36E7F3FA">
      <w:pPr>
        <w:pStyle w:val="132"/>
      </w:pPr>
      <w:r>
        <w:rPr>
          <w:rFonts w:hint="eastAsia"/>
        </w:rPr>
        <w:t>可以听觉或触觉等多种信息呈现方式辅助视觉信息。</w:t>
      </w:r>
    </w:p>
    <w:p w14:paraId="71300137">
      <w:pPr>
        <w:pStyle w:val="94"/>
        <w:spacing w:before="156" w:after="156"/>
      </w:pPr>
      <w:r>
        <w:rPr>
          <w:rFonts w:hint="eastAsia"/>
        </w:rPr>
        <w:t>听觉</w:t>
      </w:r>
    </w:p>
    <w:p w14:paraId="5DACEC60">
      <w:pPr>
        <w:pStyle w:val="56"/>
        <w:ind w:firstLine="420"/>
      </w:pPr>
      <w:r>
        <w:rPr>
          <w:rFonts w:hint="eastAsia"/>
        </w:rPr>
        <w:t>年龄、生理疾病以及创伤等会导致老年人对音频、音量等信息的感知度降低。景区适老化服务宜考虑的听觉因素包括但不限于：</w:t>
      </w:r>
    </w:p>
    <w:p w14:paraId="2361029A">
      <w:pPr>
        <w:pStyle w:val="132"/>
      </w:pPr>
      <w:r>
        <w:rPr>
          <w:rFonts w:hint="eastAsia"/>
        </w:rPr>
        <w:t>通过声音导向的方式指引老年人活动；</w:t>
      </w:r>
    </w:p>
    <w:p w14:paraId="28A57ABD">
      <w:pPr>
        <w:pStyle w:val="132"/>
      </w:pPr>
      <w:r>
        <w:rPr>
          <w:rFonts w:hint="eastAsia"/>
        </w:rPr>
        <w:t>减少环境噪音干扰，提高语音清晰度；</w:t>
      </w:r>
    </w:p>
    <w:p w14:paraId="57C16331">
      <w:pPr>
        <w:pStyle w:val="132"/>
      </w:pPr>
      <w:r>
        <w:rPr>
          <w:rFonts w:hint="eastAsia"/>
        </w:rPr>
        <w:t>交互过程中发出音效提示，帮助老年人确认相关信息，并缩短操作与通知之间的时间间隔，确保老年人能及时做出交互反馈；</w:t>
      </w:r>
    </w:p>
    <w:p w14:paraId="2A511469">
      <w:pPr>
        <w:pStyle w:val="132"/>
      </w:pPr>
      <w:r>
        <w:rPr>
          <w:rFonts w:hint="eastAsia"/>
        </w:rPr>
        <w:t>以视觉或触觉等多种信息呈现方式辅助听觉信息。</w:t>
      </w:r>
    </w:p>
    <w:p w14:paraId="3FFCDFD1">
      <w:pPr>
        <w:pStyle w:val="94"/>
        <w:spacing w:before="156" w:after="156"/>
      </w:pPr>
      <w:r>
        <w:rPr>
          <w:rFonts w:hint="eastAsia"/>
        </w:rPr>
        <w:t>触觉</w:t>
      </w:r>
    </w:p>
    <w:p w14:paraId="54C621B0">
      <w:pPr>
        <w:pStyle w:val="56"/>
        <w:ind w:firstLine="420"/>
      </w:pPr>
      <w:r>
        <w:rPr>
          <w:rFonts w:hint="eastAsia"/>
        </w:rPr>
        <w:t>老年人皮肤对冷热刺激的敏感程度随着年龄的增加而下降，</w:t>
      </w:r>
      <w:r>
        <w:rPr>
          <w:rFonts w:hint="eastAsia"/>
          <w:lang w:eastAsia="zh-CN"/>
        </w:rPr>
        <w:t>受到</w:t>
      </w:r>
      <w:r>
        <w:rPr>
          <w:rFonts w:hint="eastAsia"/>
        </w:rPr>
        <w:t>刺激后的反应速度会随着年龄增加而下降，且刺激强度的需求随年龄增大而增大。景区适老化服务宜考虑的触觉因素包括但不限于：</w:t>
      </w:r>
    </w:p>
    <w:p w14:paraId="0E838A16">
      <w:pPr>
        <w:pStyle w:val="132"/>
      </w:pPr>
      <w:r>
        <w:rPr>
          <w:rFonts w:hint="eastAsia"/>
        </w:rPr>
        <w:t>边角圆处理，避免不平整且尖锐的点、边缘、表面；</w:t>
      </w:r>
    </w:p>
    <w:p w14:paraId="2DAC7282">
      <w:pPr>
        <w:pStyle w:val="132"/>
      </w:pPr>
      <w:r>
        <w:rPr>
          <w:rFonts w:hint="eastAsia"/>
        </w:rPr>
        <w:t>无法避免的突出物可采取合适的方式加以保护；</w:t>
      </w:r>
    </w:p>
    <w:p w14:paraId="62DF88D2">
      <w:pPr>
        <w:pStyle w:val="132"/>
      </w:pPr>
      <w:r>
        <w:rPr>
          <w:rFonts w:hint="eastAsia"/>
        </w:rPr>
        <w:t>避免表面温度过高或过低造成老年人冻伤或烫伤；</w:t>
      </w:r>
    </w:p>
    <w:p w14:paraId="1AA24F8F">
      <w:pPr>
        <w:pStyle w:val="132"/>
      </w:pPr>
      <w:r>
        <w:rPr>
          <w:rFonts w:hint="eastAsia"/>
        </w:rPr>
        <w:t>可移动或可调节部件间距适宜，避免夹伤；</w:t>
      </w:r>
    </w:p>
    <w:p w14:paraId="2EAB9BD2">
      <w:pPr>
        <w:pStyle w:val="132"/>
      </w:pPr>
      <w:r>
        <w:rPr>
          <w:rFonts w:hint="eastAsia"/>
        </w:rPr>
        <w:t>触摸信息位于物体最容易触及的位置，并通过触觉符号的形状设计来提高可辨识度；</w:t>
      </w:r>
    </w:p>
    <w:p w14:paraId="6487E237">
      <w:pPr>
        <w:pStyle w:val="132"/>
      </w:pPr>
      <w:r>
        <w:rPr>
          <w:rFonts w:hint="eastAsia"/>
        </w:rPr>
        <w:t>以视觉或听觉等多种信息呈现方式辅助触觉信息。</w:t>
      </w:r>
    </w:p>
    <w:p w14:paraId="033DE93E">
      <w:pPr>
        <w:pStyle w:val="94"/>
        <w:spacing w:before="156" w:after="156"/>
      </w:pPr>
      <w:r>
        <w:rPr>
          <w:rFonts w:hint="eastAsia"/>
        </w:rPr>
        <w:t>嗅觉</w:t>
      </w:r>
    </w:p>
    <w:p w14:paraId="3D7CDA8C">
      <w:pPr>
        <w:pStyle w:val="56"/>
        <w:ind w:firstLine="420"/>
      </w:pPr>
      <w:r>
        <w:rPr>
          <w:rFonts w:hint="eastAsia"/>
        </w:rPr>
        <w:t>老年人对于气味的辨识、感知程度降低，景区适老化服务宜考虑以视觉或听觉等多种信息呈现方式辅助嗅觉信息。</w:t>
      </w:r>
    </w:p>
    <w:p w14:paraId="5AED0707">
      <w:pPr>
        <w:pStyle w:val="65"/>
        <w:spacing w:before="156" w:after="156"/>
      </w:pPr>
      <w:r>
        <w:rPr>
          <w:rFonts w:hint="eastAsia"/>
        </w:rPr>
        <w:t>生物力学</w:t>
      </w:r>
    </w:p>
    <w:p w14:paraId="38458AC5">
      <w:pPr>
        <w:pStyle w:val="56"/>
        <w:ind w:firstLine="420"/>
      </w:pPr>
      <w:r>
        <w:rPr>
          <w:rFonts w:hint="eastAsia"/>
        </w:rPr>
        <w:t>生物力学特征包括肌力、耐力、关节活动度、平衡觉和运动觉等。年龄、疾病、创伤同样会使得生物力学方面的能力减弱。景区适老化服务宜考虑的生物力学因素包括但不限于：</w:t>
      </w:r>
    </w:p>
    <w:p w14:paraId="4CF5D187">
      <w:pPr>
        <w:pStyle w:val="132"/>
      </w:pPr>
      <w:r>
        <w:rPr>
          <w:rFonts w:hint="eastAsia"/>
        </w:rPr>
        <w:t>降低老年人在活动中较大体力付出；</w:t>
      </w:r>
    </w:p>
    <w:p w14:paraId="6BD94458">
      <w:pPr>
        <w:pStyle w:val="132"/>
      </w:pPr>
      <w:r>
        <w:rPr>
          <w:rFonts w:hint="eastAsia"/>
        </w:rPr>
        <w:t>减少老年人操控能力要求，避免弯腰、下蹲或下跪、抬臂、旋腕等动作，如有必要可提供适当的辅助装置；</w:t>
      </w:r>
    </w:p>
    <w:p w14:paraId="47F40186">
      <w:pPr>
        <w:pStyle w:val="132"/>
      </w:pPr>
      <w:r>
        <w:rPr>
          <w:rFonts w:hint="eastAsia"/>
        </w:rPr>
        <w:t>老年人使用频率较高的活动场地可设置软包、减震垫等防护材料；</w:t>
      </w:r>
    </w:p>
    <w:p w14:paraId="64C002A0">
      <w:pPr>
        <w:pStyle w:val="132"/>
      </w:pPr>
      <w:r>
        <w:rPr>
          <w:rFonts w:hint="eastAsia"/>
        </w:rPr>
        <w:t>抓、握、扶等物体表面采用纹理增加摩擦力，可参照GB</w:t>
      </w:r>
      <w:r>
        <w:t>/</w:t>
      </w:r>
      <w:r>
        <w:rPr>
          <w:rFonts w:hint="eastAsia"/>
        </w:rPr>
        <w:t>T</w:t>
      </w:r>
      <w:r>
        <w:t xml:space="preserve"> 22752</w:t>
      </w:r>
      <w:r>
        <w:rPr>
          <w:rFonts w:hint="eastAsia"/>
        </w:rPr>
        <w:t>的要求；</w:t>
      </w:r>
    </w:p>
    <w:p w14:paraId="7C6583A2">
      <w:pPr>
        <w:pStyle w:val="132"/>
      </w:pPr>
      <w:r>
        <w:rPr>
          <w:rFonts w:hint="eastAsia"/>
        </w:rPr>
        <w:t>非固定设备设施为其底部增加防滑垫，降低地面移动性能，保持稳定性；</w:t>
      </w:r>
    </w:p>
    <w:p w14:paraId="6BE4190D">
      <w:pPr>
        <w:pStyle w:val="132"/>
      </w:pPr>
      <w:r>
        <w:rPr>
          <w:rFonts w:hint="eastAsia"/>
        </w:rPr>
        <w:t>场地及器械采用易进入结构设计；</w:t>
      </w:r>
    </w:p>
    <w:p w14:paraId="2A009939">
      <w:pPr>
        <w:pStyle w:val="132"/>
      </w:pPr>
      <w:r>
        <w:rPr>
          <w:rFonts w:hint="eastAsia"/>
        </w:rPr>
        <w:t>避免处理时间过长及不必要的重复操作。</w:t>
      </w:r>
    </w:p>
    <w:p w14:paraId="1B3B54AB">
      <w:pPr>
        <w:pStyle w:val="65"/>
        <w:spacing w:before="156" w:after="156"/>
      </w:pPr>
      <w:r>
        <w:rPr>
          <w:rFonts w:hint="eastAsia"/>
        </w:rPr>
        <w:t>健康免疫</w:t>
      </w:r>
    </w:p>
    <w:p w14:paraId="09E07504">
      <w:pPr>
        <w:pStyle w:val="56"/>
        <w:ind w:firstLine="420"/>
      </w:pPr>
      <w:r>
        <w:rPr>
          <w:rFonts w:hint="eastAsia"/>
        </w:rPr>
        <w:t>老年人免疫系统功能的损伤或退化会引发过敏或过度敏感，对暴露、接触或摄入物质等反应的容忍能力降低。景区适老化服务宜考虑的健康免疫因素包括但不限于：</w:t>
      </w:r>
    </w:p>
    <w:p w14:paraId="0D2BDBCD">
      <w:pPr>
        <w:pStyle w:val="132"/>
      </w:pPr>
      <w:r>
        <w:rPr>
          <w:rFonts w:hint="eastAsia"/>
        </w:rPr>
        <w:t>可接触物避免使用含有化学添加剂或有害物质的原材料，选择对皮肤或呼吸道刺激小的材料；</w:t>
      </w:r>
    </w:p>
    <w:p w14:paraId="1E549335">
      <w:pPr>
        <w:pStyle w:val="132"/>
      </w:pPr>
      <w:r>
        <w:rPr>
          <w:rFonts w:hint="eastAsia"/>
        </w:rPr>
        <w:t>减少灰尘、细菌等容易引起过敏物质滋生的可能；</w:t>
      </w:r>
    </w:p>
    <w:p w14:paraId="2D8AA170">
      <w:pPr>
        <w:pStyle w:val="132"/>
      </w:pPr>
      <w:r>
        <w:rPr>
          <w:rFonts w:hint="eastAsia"/>
        </w:rPr>
        <w:t>加入智能健康检测装置，监测潜在的污染源和健康风险；</w:t>
      </w:r>
    </w:p>
    <w:p w14:paraId="112B8429">
      <w:pPr>
        <w:pStyle w:val="132"/>
      </w:pPr>
      <w:r>
        <w:rPr>
          <w:rFonts w:hint="eastAsia"/>
        </w:rPr>
        <w:t>强化老年人健康指标的实时监测，及时发现异常状况并预警，体制监测器材可参考TY/T</w:t>
      </w:r>
      <w:r>
        <w:t xml:space="preserve"> 2001</w:t>
      </w:r>
      <w:r>
        <w:rPr>
          <w:rFonts w:hint="eastAsia"/>
        </w:rPr>
        <w:t>的要求；</w:t>
      </w:r>
    </w:p>
    <w:p w14:paraId="2A36C36F">
      <w:pPr>
        <w:pStyle w:val="132"/>
      </w:pPr>
      <w:r>
        <w:rPr>
          <w:rFonts w:hint="eastAsia"/>
        </w:rPr>
        <w:t>配套健身器材宜配置增强心肺功能，提高灵活性和休闲娱乐的器械，康体器材可参照GB</w:t>
      </w:r>
      <w:r>
        <w:t xml:space="preserve"> 24436</w:t>
      </w:r>
      <w:r>
        <w:rPr>
          <w:rFonts w:hint="eastAsia"/>
        </w:rPr>
        <w:t>的要求执行；</w:t>
      </w:r>
    </w:p>
    <w:p w14:paraId="1A5694C1">
      <w:pPr>
        <w:pStyle w:val="132"/>
      </w:pPr>
      <w:r>
        <w:rPr>
          <w:rFonts w:hint="eastAsia"/>
        </w:rPr>
        <w:t>对老年旅游者意外事故有应急处置预案并反应迅速。</w:t>
      </w:r>
    </w:p>
    <w:p w14:paraId="7E81D70B">
      <w:pPr>
        <w:pStyle w:val="65"/>
        <w:spacing w:before="156" w:after="156"/>
      </w:pPr>
      <w:r>
        <w:rPr>
          <w:rFonts w:hint="eastAsia"/>
        </w:rPr>
        <w:t>语言交流</w:t>
      </w:r>
    </w:p>
    <w:p w14:paraId="66C8142A">
      <w:pPr>
        <w:pStyle w:val="56"/>
        <w:ind w:firstLine="420"/>
      </w:pPr>
      <w:r>
        <w:rPr>
          <w:rFonts w:hint="eastAsia"/>
        </w:rPr>
        <w:t>老年人语言中枢控制功能减弱、病患或缺齿等因素导致语音清晰度、音量、音频等受限，对书面语、口语的理解或表达方面存在障碍。景区适老化服务宜考虑的语言交流因素包括但不限于：</w:t>
      </w:r>
    </w:p>
    <w:p w14:paraId="27C6CDB0">
      <w:pPr>
        <w:pStyle w:val="132"/>
      </w:pPr>
      <w:r>
        <w:rPr>
          <w:rFonts w:hint="eastAsia"/>
        </w:rPr>
        <w:t>提高语音识别技术的灵敏度；</w:t>
      </w:r>
    </w:p>
    <w:p w14:paraId="5A7DE7A9">
      <w:pPr>
        <w:pStyle w:val="132"/>
      </w:pPr>
      <w:r>
        <w:rPr>
          <w:rFonts w:hint="eastAsia"/>
        </w:rPr>
        <w:t>智能设备提供除语音外的其他信息输入方式；</w:t>
      </w:r>
    </w:p>
    <w:p w14:paraId="53459AD8">
      <w:pPr>
        <w:pStyle w:val="132"/>
      </w:pPr>
      <w:r>
        <w:rPr>
          <w:rFonts w:hint="eastAsia"/>
        </w:rPr>
        <w:t>语音互动方式简洁明了；</w:t>
      </w:r>
    </w:p>
    <w:p w14:paraId="5A417380">
      <w:pPr>
        <w:pStyle w:val="132"/>
      </w:pPr>
      <w:r>
        <w:rPr>
          <w:rFonts w:hint="eastAsia"/>
        </w:rPr>
        <w:t>交流过程中提供书写、键盘式等语言输出模式以及手势、身体姿态、面部表情等多形式肢体语言辅助。</w:t>
      </w:r>
    </w:p>
    <w:p w14:paraId="4E85D3B5">
      <w:pPr>
        <w:pStyle w:val="65"/>
        <w:spacing w:before="156" w:after="156"/>
      </w:pPr>
      <w:r>
        <w:rPr>
          <w:rFonts w:hint="eastAsia"/>
        </w:rPr>
        <w:t>思维认知</w:t>
      </w:r>
    </w:p>
    <w:p w14:paraId="7B255D8F">
      <w:pPr>
        <w:pStyle w:val="56"/>
        <w:ind w:firstLine="420"/>
      </w:pPr>
      <w:r>
        <w:rPr>
          <w:rFonts w:hint="eastAsia"/>
        </w:rPr>
        <w:t>随着年龄的增加，人的持续注意力、记忆力、语言表达能力有所下降。老年人获取信息、处理信息和作出反应的时间都相对年轻人有所增加。短期记忆力对消费品使用更为重要。景区适老化服务宜考虑的思维认知因素包括但不限于：</w:t>
      </w:r>
    </w:p>
    <w:p w14:paraId="0D0D35D7">
      <w:pPr>
        <w:pStyle w:val="132"/>
      </w:pPr>
      <w:r>
        <w:rPr>
          <w:rFonts w:hint="eastAsia"/>
        </w:rPr>
        <w:t>电子设备器材操作界面设计执行GB/T</w:t>
      </w:r>
      <w:r>
        <w:t xml:space="preserve"> 36947</w:t>
      </w:r>
      <w:r>
        <w:rPr>
          <w:rFonts w:hint="eastAsia"/>
        </w:rPr>
        <w:t>相关要求；</w:t>
      </w:r>
    </w:p>
    <w:p w14:paraId="5EAA1C29">
      <w:pPr>
        <w:pStyle w:val="132"/>
      </w:pPr>
      <w:r>
        <w:rPr>
          <w:rFonts w:hint="eastAsia"/>
        </w:rPr>
        <w:t>活动提示、文字说明等简单易懂、清晰明了；</w:t>
      </w:r>
    </w:p>
    <w:p w14:paraId="45651761">
      <w:pPr>
        <w:pStyle w:val="132"/>
      </w:pPr>
      <w:r>
        <w:rPr>
          <w:rFonts w:hint="eastAsia"/>
        </w:rPr>
        <w:t>及时对错误操作及行为预警，并以适当的反馈提醒吸引老年人的注意力；</w:t>
      </w:r>
    </w:p>
    <w:p w14:paraId="4B95BE95">
      <w:pPr>
        <w:pStyle w:val="132"/>
      </w:pPr>
      <w:r>
        <w:rPr>
          <w:rFonts w:hint="eastAsia"/>
        </w:rPr>
        <w:t>减少多步骤程序，避免复杂的操作逻辑；</w:t>
      </w:r>
    </w:p>
    <w:p w14:paraId="37653482">
      <w:pPr>
        <w:pStyle w:val="132"/>
      </w:pPr>
      <w:r>
        <w:rPr>
          <w:rFonts w:hint="eastAsia"/>
        </w:rPr>
        <w:t>交互节奏需充分考虑老年人的反应时间。</w:t>
      </w:r>
    </w:p>
    <w:p w14:paraId="29FC3758">
      <w:pPr>
        <w:pStyle w:val="105"/>
        <w:spacing w:before="156" w:after="156"/>
      </w:pPr>
      <w:r>
        <w:rPr>
          <w:rFonts w:hint="eastAsia"/>
        </w:rPr>
        <w:t>心理特点</w:t>
      </w:r>
    </w:p>
    <w:p w14:paraId="342DAE93">
      <w:pPr>
        <w:pStyle w:val="56"/>
        <w:ind w:firstLine="420"/>
      </w:pPr>
      <w:r>
        <w:rPr>
          <w:rFonts w:hint="eastAsia"/>
        </w:rPr>
        <w:t>老年人的心理特征表现在心理安全感下降、适应能力减弱、出现失落感、自卑感、孤独感和空虚感等。景区适老化服务宜考虑的心理特点因素包括但不限于：</w:t>
      </w:r>
    </w:p>
    <w:p w14:paraId="2D2F3BA8">
      <w:pPr>
        <w:pStyle w:val="132"/>
      </w:pPr>
      <w:r>
        <w:rPr>
          <w:rFonts w:hint="eastAsia"/>
        </w:rPr>
        <w:t>多提供人工陪伴服务，用言语及行动提升老年人安全感；</w:t>
      </w:r>
    </w:p>
    <w:p w14:paraId="1D98FF88">
      <w:pPr>
        <w:pStyle w:val="132"/>
      </w:pPr>
      <w:r>
        <w:rPr>
          <w:rFonts w:hint="eastAsia"/>
        </w:rPr>
        <w:t>积极鼓励老年人融入并适应新鲜环境，对新鲜事物用老年人熟悉的习惯进行介绍；</w:t>
      </w:r>
    </w:p>
    <w:p w14:paraId="48E5BF08">
      <w:pPr>
        <w:pStyle w:val="132"/>
      </w:pPr>
      <w:r>
        <w:rPr>
          <w:rFonts w:hint="eastAsia"/>
        </w:rPr>
        <w:t>加强社会事务的参与度，提高社会关怀与认同；</w:t>
      </w:r>
    </w:p>
    <w:p w14:paraId="295636C7">
      <w:pPr>
        <w:pStyle w:val="132"/>
      </w:pPr>
      <w:r>
        <w:rPr>
          <w:rFonts w:hint="eastAsia"/>
        </w:rPr>
        <w:t>提升代际关系，提倡家庭友好型服务。</w:t>
      </w:r>
    </w:p>
    <w:p w14:paraId="739149EB">
      <w:pPr>
        <w:pStyle w:val="105"/>
        <w:spacing w:before="156" w:after="156"/>
      </w:pPr>
      <w:r>
        <w:rPr>
          <w:rFonts w:hint="eastAsia"/>
        </w:rPr>
        <w:t>行为特点</w:t>
      </w:r>
    </w:p>
    <w:p w14:paraId="678C6C64">
      <w:pPr>
        <w:pStyle w:val="65"/>
        <w:spacing w:before="156" w:after="156"/>
      </w:pPr>
      <w:r>
        <w:rPr>
          <w:rFonts w:hint="eastAsia"/>
        </w:rPr>
        <w:t>休闲行为</w:t>
      </w:r>
    </w:p>
    <w:p w14:paraId="037F4C28">
      <w:pPr>
        <w:pStyle w:val="56"/>
        <w:ind w:firstLine="420"/>
      </w:pPr>
      <w:r>
        <w:rPr>
          <w:rFonts w:hint="eastAsia"/>
        </w:rPr>
        <w:t>老年人的休闲方式常处于一种固定的模式状态，有固定的休闲伙伴，固定的休闲场所以及休闲时间。景区适老化服务宜考虑的休闲行为因素包括但不限于：</w:t>
      </w:r>
    </w:p>
    <w:p w14:paraId="1701020A">
      <w:pPr>
        <w:pStyle w:val="132"/>
      </w:pPr>
      <w:r>
        <w:rPr>
          <w:rFonts w:hint="eastAsia"/>
        </w:rPr>
        <w:t>为老年人提供私密且可容纳多人活动空间；</w:t>
      </w:r>
    </w:p>
    <w:p w14:paraId="6AEDF264">
      <w:pPr>
        <w:pStyle w:val="132"/>
      </w:pPr>
      <w:r>
        <w:rPr>
          <w:rFonts w:hint="eastAsia"/>
        </w:rPr>
        <w:t>活动地点宜设置在与自然相融合的室外区域，同时配置室内休闲设施、绿地花园、凉亭、空地等空间；</w:t>
      </w:r>
    </w:p>
    <w:p w14:paraId="7AA7C186">
      <w:pPr>
        <w:pStyle w:val="132"/>
      </w:pPr>
      <w:r>
        <w:rPr>
          <w:rFonts w:hint="eastAsia"/>
        </w:rPr>
        <w:t>服务人员及时对其个性行为采取合理引导。</w:t>
      </w:r>
    </w:p>
    <w:p w14:paraId="391BE2F9">
      <w:pPr>
        <w:pStyle w:val="65"/>
        <w:spacing w:before="156" w:after="156"/>
      </w:pPr>
      <w:r>
        <w:rPr>
          <w:rFonts w:hint="eastAsia"/>
        </w:rPr>
        <w:t>生活起居</w:t>
      </w:r>
    </w:p>
    <w:p w14:paraId="528A3E1B">
      <w:pPr>
        <w:pStyle w:val="56"/>
        <w:ind w:firstLine="420"/>
      </w:pPr>
      <w:r>
        <w:rPr>
          <w:rFonts w:hint="eastAsia"/>
        </w:rPr>
        <w:t>由于各种因素共同作用长期积累形成了操作习惯，宜采用让绝大部分的老年人都使用舒适。景区适老化服务宜考虑的生活起居因素包括但不限于：</w:t>
      </w:r>
    </w:p>
    <w:p w14:paraId="1E230265">
      <w:pPr>
        <w:pStyle w:val="132"/>
      </w:pPr>
      <w:r>
        <w:rPr>
          <w:rFonts w:hint="eastAsia"/>
        </w:rPr>
        <w:t>加大适老化用具及城市家具的选用；</w:t>
      </w:r>
    </w:p>
    <w:p w14:paraId="11CBE2A2">
      <w:pPr>
        <w:pStyle w:val="132"/>
      </w:pPr>
      <w:r>
        <w:rPr>
          <w:rFonts w:hint="eastAsia"/>
        </w:rPr>
        <w:t>为老年人</w:t>
      </w:r>
      <w:r>
        <w:rPr>
          <w:rFonts w:hint="eastAsia"/>
          <w:lang w:eastAsia="zh-CN"/>
        </w:rPr>
        <w:t>就座</w:t>
      </w:r>
      <w:r>
        <w:rPr>
          <w:rFonts w:hint="eastAsia"/>
        </w:rPr>
        <w:t>和起立区域提供扶持和倚靠等配套设施；</w:t>
      </w:r>
    </w:p>
    <w:p w14:paraId="0DC34DD8">
      <w:pPr>
        <w:pStyle w:val="132"/>
      </w:pPr>
      <w:r>
        <w:rPr>
          <w:rFonts w:hint="eastAsia"/>
        </w:rPr>
        <w:t>老年人专属区域多选择光照充足、通风良好的位置。</w:t>
      </w:r>
    </w:p>
    <w:p w14:paraId="23E9F661">
      <w:pPr>
        <w:pStyle w:val="65"/>
        <w:spacing w:before="156" w:after="156"/>
      </w:pPr>
      <w:r>
        <w:rPr>
          <w:rFonts w:hint="eastAsia"/>
        </w:rPr>
        <w:t>购物行为</w:t>
      </w:r>
    </w:p>
    <w:p w14:paraId="5877427E">
      <w:pPr>
        <w:pStyle w:val="56"/>
        <w:ind w:firstLine="420"/>
      </w:pPr>
      <w:r>
        <w:rPr>
          <w:rFonts w:hint="eastAsia"/>
        </w:rPr>
        <w:t>老年人的购物行为具有实用性、习惯性、廉价性、从众性、补偿性的特点。景区适老化服务宜考虑的购物行为因素包括但不限于：</w:t>
      </w:r>
    </w:p>
    <w:p w14:paraId="070528C3">
      <w:pPr>
        <w:pStyle w:val="132"/>
      </w:pPr>
      <w:r>
        <w:rPr>
          <w:rFonts w:hint="eastAsia"/>
        </w:rPr>
        <w:t>多选用老字号、老品牌，为老年人营造习惯性消费场景；</w:t>
      </w:r>
    </w:p>
    <w:p w14:paraId="440CF847">
      <w:pPr>
        <w:pStyle w:val="132"/>
      </w:pPr>
      <w:r>
        <w:rPr>
          <w:rFonts w:hint="eastAsia"/>
        </w:rPr>
        <w:t>加强旅游商品质量把控，为老年人正确辨别购买风险；</w:t>
      </w:r>
    </w:p>
    <w:p w14:paraId="6BB899B1">
      <w:pPr>
        <w:pStyle w:val="132"/>
      </w:pPr>
      <w:r>
        <w:rPr>
          <w:rFonts w:hint="eastAsia"/>
        </w:rPr>
        <w:t>加强导购理性推荐意识，</w:t>
      </w:r>
      <w:r>
        <w:rPr>
          <w:rFonts w:hint="eastAsia"/>
          <w:lang w:eastAsia="zh-CN"/>
        </w:rPr>
        <w:t>减少</w:t>
      </w:r>
      <w:r>
        <w:rPr>
          <w:rFonts w:hint="eastAsia"/>
        </w:rPr>
        <w:t>老年人非理性消费行为。</w:t>
      </w:r>
    </w:p>
    <w:p w14:paraId="3A9F4733">
      <w:pPr>
        <w:pStyle w:val="104"/>
        <w:spacing w:before="312" w:after="312"/>
      </w:pPr>
      <w:r>
        <w:rPr>
          <w:rFonts w:hint="eastAsia"/>
        </w:rPr>
        <w:t>服务实现</w:t>
      </w:r>
    </w:p>
    <w:p w14:paraId="127027FD">
      <w:pPr>
        <w:pStyle w:val="105"/>
        <w:spacing w:before="156" w:after="156"/>
      </w:pPr>
      <w:r>
        <w:rPr>
          <w:rFonts w:hint="eastAsia"/>
        </w:rPr>
        <w:t>安全指引</w:t>
      </w:r>
    </w:p>
    <w:p w14:paraId="377B1EEE">
      <w:pPr>
        <w:pStyle w:val="65"/>
        <w:spacing w:before="156" w:after="156"/>
      </w:pPr>
      <w:r>
        <w:rPr>
          <w:rFonts w:hint="eastAsia"/>
        </w:rPr>
        <w:t>安全制度</w:t>
      </w:r>
    </w:p>
    <w:p w14:paraId="3E671735">
      <w:pPr>
        <w:pStyle w:val="94"/>
        <w:spacing w:before="0" w:beforeLines="0" w:after="0" w:afterLines="0"/>
        <w:rPr>
          <w:rFonts w:ascii="宋体" w:eastAsia="宋体"/>
        </w:rPr>
      </w:pPr>
      <w:r>
        <w:rPr>
          <w:rFonts w:hint="eastAsia" w:ascii="宋体" w:eastAsia="宋体"/>
        </w:rPr>
        <w:t>为老年旅游者设置相应的安全保障措施。</w:t>
      </w:r>
    </w:p>
    <w:p w14:paraId="53585F00">
      <w:pPr>
        <w:pStyle w:val="94"/>
        <w:spacing w:before="0" w:beforeLines="0" w:after="0" w:afterLines="0"/>
        <w:rPr>
          <w:rFonts w:ascii="宋体" w:eastAsia="宋体"/>
        </w:rPr>
      </w:pPr>
      <w:r>
        <w:rPr>
          <w:rFonts w:hint="eastAsia" w:ascii="宋体" w:eastAsia="宋体"/>
        </w:rPr>
        <w:t>定期开展景点安全管理和设施检查，关注老年人行为习惯，及时完善警示标识、修复瑕疵和维护设施等安全措施。</w:t>
      </w:r>
    </w:p>
    <w:p w14:paraId="56445F36">
      <w:pPr>
        <w:pStyle w:val="65"/>
        <w:spacing w:before="156" w:after="156"/>
      </w:pPr>
      <w:r>
        <w:rPr>
          <w:rFonts w:hint="eastAsia"/>
        </w:rPr>
        <w:t>安全标识与教育</w:t>
      </w:r>
    </w:p>
    <w:p w14:paraId="481D176F">
      <w:pPr>
        <w:pStyle w:val="94"/>
        <w:spacing w:before="0" w:beforeLines="0" w:after="0" w:afterLines="0"/>
        <w:rPr>
          <w:rFonts w:ascii="宋体" w:eastAsia="宋体"/>
        </w:rPr>
      </w:pPr>
      <w:r>
        <w:rPr>
          <w:rFonts w:hint="eastAsia" w:ascii="宋体" w:eastAsia="宋体"/>
        </w:rPr>
        <w:t>主动为老年旅游者提供安全宣传教育服务与安全咨询服务。</w:t>
      </w:r>
    </w:p>
    <w:p w14:paraId="653C1FD7">
      <w:pPr>
        <w:pStyle w:val="94"/>
        <w:spacing w:before="0" w:beforeLines="0" w:after="0" w:afterLines="0"/>
        <w:rPr>
          <w:rFonts w:ascii="宋体" w:eastAsia="宋体"/>
        </w:rPr>
      </w:pPr>
      <w:r>
        <w:rPr>
          <w:rFonts w:hint="eastAsia" w:ascii="宋体" w:eastAsia="宋体"/>
        </w:rPr>
        <w:t>在老年旅游者不适宜进入或需谨慎进入的区域，设置符合老年旅游者阅读习惯的安全提示、警示标志。</w:t>
      </w:r>
    </w:p>
    <w:p w14:paraId="3FDB26AA">
      <w:pPr>
        <w:pStyle w:val="65"/>
        <w:spacing w:before="156" w:after="156"/>
      </w:pPr>
      <w:r>
        <w:rPr>
          <w:rFonts w:hint="eastAsia"/>
        </w:rPr>
        <w:t>医疗与应急救援</w:t>
      </w:r>
    </w:p>
    <w:p w14:paraId="67F22E62">
      <w:pPr>
        <w:pStyle w:val="94"/>
        <w:spacing w:before="0" w:beforeLines="0" w:after="0" w:afterLines="0"/>
        <w:rPr>
          <w:rFonts w:ascii="宋体" w:eastAsia="宋体"/>
        </w:rPr>
      </w:pPr>
      <w:r>
        <w:rPr>
          <w:rFonts w:hint="eastAsia" w:ascii="宋体" w:eastAsia="宋体"/>
        </w:rPr>
        <w:t>建立针对老年旅游者的紧急救援流程，并配备数量充足且具有专业技能的应急救援人员。</w:t>
      </w:r>
    </w:p>
    <w:p w14:paraId="59E42AD5">
      <w:pPr>
        <w:pStyle w:val="94"/>
        <w:spacing w:before="0" w:beforeLines="0" w:after="0" w:afterLines="0"/>
        <w:rPr>
          <w:rFonts w:ascii="宋体" w:eastAsia="宋体"/>
        </w:rPr>
      </w:pPr>
      <w:r>
        <w:rPr>
          <w:rFonts w:hint="eastAsia" w:ascii="宋体" w:eastAsia="宋体"/>
        </w:rPr>
        <w:t>在必要地段和位置设立应急感知报警设备以及AED（自动体外除颤器）等应急救援设备。</w:t>
      </w:r>
    </w:p>
    <w:p w14:paraId="2C5BB4A6">
      <w:pPr>
        <w:pStyle w:val="105"/>
        <w:spacing w:before="156" w:after="156"/>
      </w:pPr>
      <w:r>
        <w:rPr>
          <w:rFonts w:hint="eastAsia"/>
        </w:rPr>
        <w:t>服务人员</w:t>
      </w:r>
    </w:p>
    <w:p w14:paraId="6DFD0BA4">
      <w:pPr>
        <w:pStyle w:val="65"/>
        <w:spacing w:before="0" w:beforeLines="0" w:after="0" w:afterLines="0"/>
        <w:rPr>
          <w:rFonts w:ascii="宋体" w:eastAsia="宋体"/>
        </w:rPr>
      </w:pPr>
      <w:r>
        <w:rPr>
          <w:rFonts w:hint="eastAsia" w:ascii="宋体" w:eastAsia="宋体"/>
        </w:rPr>
        <w:t>服务人员在服务时针对老年旅游者特点，提供耐心周到、文明礼貌的服务，应适当减慢语速、提高音量。</w:t>
      </w:r>
    </w:p>
    <w:p w14:paraId="16BBB2B9">
      <w:pPr>
        <w:pStyle w:val="65"/>
        <w:spacing w:before="0" w:beforeLines="0" w:after="0" w:afterLines="0"/>
        <w:rPr>
          <w:rFonts w:ascii="宋体" w:eastAsia="宋体"/>
        </w:rPr>
      </w:pPr>
      <w:r>
        <w:rPr>
          <w:rFonts w:hint="eastAsia" w:ascii="宋体" w:eastAsia="宋体"/>
        </w:rPr>
        <w:t>景区宜在入口处设置助老公益岗，服务人员佩戴醒目标识，帮助老年旅游者提供助老帮扶。</w:t>
      </w:r>
    </w:p>
    <w:p w14:paraId="1711EBDF">
      <w:pPr>
        <w:pStyle w:val="65"/>
        <w:spacing w:before="0" w:beforeLines="0" w:after="0" w:afterLines="0"/>
        <w:rPr>
          <w:rFonts w:ascii="宋体" w:eastAsia="宋体"/>
        </w:rPr>
      </w:pPr>
      <w:r>
        <w:rPr>
          <w:rFonts w:hint="eastAsia" w:ascii="宋体" w:eastAsia="宋体"/>
        </w:rPr>
        <w:t>景区内，服务人员宜以志愿服务、流动服务等方式，主动为老年旅游者游览体验过程中遇到的问题提供帮扶。</w:t>
      </w:r>
    </w:p>
    <w:p w14:paraId="1336920D">
      <w:pPr>
        <w:pStyle w:val="65"/>
        <w:spacing w:before="0" w:beforeLines="0" w:after="0" w:afterLines="0"/>
        <w:rPr>
          <w:rFonts w:ascii="宋体" w:eastAsia="宋体"/>
        </w:rPr>
      </w:pPr>
      <w:r>
        <w:rPr>
          <w:rFonts w:hint="eastAsia" w:ascii="宋体" w:eastAsia="宋体"/>
        </w:rPr>
        <w:t>将为老年旅游者提供服务的专业知识与技能纳入员工的培训计划，定期开展培训并评估培训效果。</w:t>
      </w:r>
    </w:p>
    <w:p w14:paraId="7E68440A">
      <w:pPr>
        <w:pStyle w:val="105"/>
        <w:spacing w:before="156" w:after="156"/>
      </w:pPr>
      <w:r>
        <w:rPr>
          <w:rFonts w:hint="eastAsia"/>
        </w:rPr>
        <w:t>设施与服务</w:t>
      </w:r>
    </w:p>
    <w:p w14:paraId="0C49B78D">
      <w:pPr>
        <w:pStyle w:val="65"/>
        <w:spacing w:before="156" w:after="156"/>
      </w:pPr>
      <w:r>
        <w:rPr>
          <w:rFonts w:hint="eastAsia"/>
        </w:rPr>
        <w:t>交通</w:t>
      </w:r>
    </w:p>
    <w:p w14:paraId="3C560596">
      <w:pPr>
        <w:pStyle w:val="94"/>
        <w:spacing w:before="0" w:beforeLines="0" w:after="0" w:afterLines="0"/>
        <w:rPr>
          <w:rFonts w:ascii="宋体" w:eastAsia="宋体"/>
        </w:rPr>
      </w:pPr>
      <w:r>
        <w:rPr>
          <w:rFonts w:hint="eastAsia" w:ascii="宋体" w:eastAsia="宋体"/>
        </w:rPr>
        <w:t>景区主出入口停车场宜设有适宜老年人的停车位，标志规范、醒目，车位旁设有轮椅通道，对车位使用严格管理。</w:t>
      </w:r>
    </w:p>
    <w:p w14:paraId="3BE5DD22">
      <w:pPr>
        <w:pStyle w:val="94"/>
        <w:spacing w:before="0" w:beforeLines="0" w:after="0" w:afterLines="0"/>
        <w:rPr>
          <w:rFonts w:ascii="宋体" w:eastAsia="宋体"/>
        </w:rPr>
      </w:pPr>
      <w:r>
        <w:rPr>
          <w:rFonts w:hint="eastAsia" w:ascii="宋体" w:eastAsia="宋体"/>
        </w:rPr>
        <w:t>景区内宜提供环保车、游船、索道等多种交通工具，并设置老年旅游者专座、扶手等设施。</w:t>
      </w:r>
    </w:p>
    <w:p w14:paraId="56678325">
      <w:pPr>
        <w:pStyle w:val="94"/>
        <w:spacing w:before="0" w:beforeLines="0" w:after="0" w:afterLines="0"/>
        <w:rPr>
          <w:rFonts w:ascii="宋体" w:eastAsia="宋体"/>
        </w:rPr>
      </w:pPr>
      <w:r>
        <w:rPr>
          <w:rFonts w:hint="eastAsia" w:ascii="宋体" w:eastAsia="宋体"/>
        </w:rPr>
        <w:t>景区内交通工具的服务人员（如驾驶员、引导员等）重点关注老年旅游者的情况，进行安全提醒</w:t>
      </w:r>
      <w:r>
        <w:rPr>
          <w:rFonts w:hint="eastAsia" w:ascii="宋体" w:eastAsia="宋体"/>
          <w:lang w:eastAsia="zh-CN"/>
        </w:rPr>
        <w:t>，在</w:t>
      </w:r>
      <w:r>
        <w:rPr>
          <w:rFonts w:hint="eastAsia" w:ascii="宋体" w:eastAsia="宋体"/>
        </w:rPr>
        <w:t>必要情况下提供搀扶等协助服务。</w:t>
      </w:r>
    </w:p>
    <w:p w14:paraId="4F610DAD">
      <w:pPr>
        <w:pStyle w:val="94"/>
        <w:spacing w:before="0" w:beforeLines="0" w:after="0" w:afterLines="0"/>
        <w:rPr>
          <w:rFonts w:ascii="宋体" w:eastAsia="宋体"/>
        </w:rPr>
      </w:pPr>
      <w:r>
        <w:rPr>
          <w:rFonts w:hint="eastAsia" w:ascii="宋体" w:eastAsia="宋体"/>
        </w:rPr>
        <w:t>景区游步道平缓舒适，路面平整无破损，可参照附录A执行；山岳型景区等以自然景观为主要吸引物景区，在游步道旁设置栏杆、扶手，在陡峭的路段宜增设缓降坡道，并设置信息牌给予充分提示。</w:t>
      </w:r>
    </w:p>
    <w:p w14:paraId="38E45D5F">
      <w:pPr>
        <w:pStyle w:val="65"/>
        <w:spacing w:before="156" w:after="156"/>
      </w:pPr>
      <w:r>
        <w:rPr>
          <w:rFonts w:hint="eastAsia"/>
        </w:rPr>
        <w:t>票务</w:t>
      </w:r>
    </w:p>
    <w:p w14:paraId="6420470E">
      <w:pPr>
        <w:pStyle w:val="94"/>
        <w:spacing w:before="0" w:beforeLines="0" w:after="0" w:afterLines="0"/>
        <w:rPr>
          <w:rFonts w:ascii="宋体" w:eastAsia="宋体"/>
        </w:rPr>
      </w:pPr>
      <w:r>
        <w:rPr>
          <w:rFonts w:hint="eastAsia" w:ascii="宋体" w:eastAsia="宋体"/>
        </w:rPr>
        <w:t>景区提供人工窗口、线上预约等多种预约购票方式，并支持他人代订等方式，便于老年旅游者进行票务预约与购买。</w:t>
      </w:r>
    </w:p>
    <w:p w14:paraId="396FD183">
      <w:pPr>
        <w:pStyle w:val="94"/>
        <w:spacing w:before="0" w:beforeLines="0" w:after="0" w:afterLines="0"/>
        <w:rPr>
          <w:rFonts w:ascii="宋体" w:eastAsia="宋体"/>
        </w:rPr>
      </w:pPr>
      <w:r>
        <w:rPr>
          <w:rFonts w:hint="eastAsia" w:ascii="宋体" w:eastAsia="宋体"/>
        </w:rPr>
        <w:t>景区在出售门票时，服务人员主动告知票务价格与优惠政策，并说明需要提供的相关证件等。</w:t>
      </w:r>
    </w:p>
    <w:p w14:paraId="157791E2">
      <w:pPr>
        <w:pStyle w:val="94"/>
        <w:spacing w:before="0" w:beforeLines="0" w:after="0" w:afterLines="0"/>
        <w:rPr>
          <w:rFonts w:ascii="宋体" w:eastAsia="宋体"/>
        </w:rPr>
      </w:pPr>
      <w:r>
        <w:rPr>
          <w:rFonts w:hint="eastAsia" w:ascii="宋体" w:eastAsia="宋体"/>
        </w:rPr>
        <w:t>景区电子门禁系统或票务核验系统应易于操作，便于老年旅游者进入。</w:t>
      </w:r>
    </w:p>
    <w:p w14:paraId="11A2DFFF">
      <w:pPr>
        <w:pStyle w:val="94"/>
        <w:spacing w:before="0" w:beforeLines="0" w:after="0" w:afterLines="0"/>
        <w:rPr>
          <w:rFonts w:ascii="宋体" w:eastAsia="宋体"/>
        </w:rPr>
      </w:pPr>
      <w:r>
        <w:rPr>
          <w:rFonts w:hint="eastAsia" w:ascii="宋体" w:eastAsia="宋体"/>
        </w:rPr>
        <w:t>景区结合实际情况，设置便利老年旅游者核验进入的通道或服务程序。</w:t>
      </w:r>
    </w:p>
    <w:p w14:paraId="4B65CB86">
      <w:pPr>
        <w:pStyle w:val="65"/>
        <w:spacing w:before="156" w:after="156"/>
      </w:pPr>
      <w:r>
        <w:rPr>
          <w:rFonts w:hint="eastAsia"/>
        </w:rPr>
        <w:t>信息</w:t>
      </w:r>
    </w:p>
    <w:p w14:paraId="656F596F">
      <w:pPr>
        <w:pStyle w:val="94"/>
        <w:spacing w:before="0" w:beforeLines="0" w:after="0" w:afterLines="0"/>
        <w:rPr>
          <w:rFonts w:ascii="宋体" w:eastAsia="宋体"/>
        </w:rPr>
      </w:pPr>
      <w:r>
        <w:rPr>
          <w:rFonts w:hint="eastAsia" w:ascii="宋体" w:eastAsia="宋体"/>
        </w:rPr>
        <w:t>保障无线局域网网速流畅，且</w:t>
      </w:r>
      <w:r>
        <w:rPr>
          <w:rFonts w:hint="eastAsia" w:ascii="宋体" w:eastAsia="宋体"/>
          <w:lang w:eastAsia="zh-CN"/>
        </w:rPr>
        <w:t>登录</w:t>
      </w:r>
      <w:r>
        <w:rPr>
          <w:rFonts w:hint="eastAsia" w:ascii="宋体" w:eastAsia="宋体"/>
        </w:rPr>
        <w:t>简便易操作。</w:t>
      </w:r>
    </w:p>
    <w:p w14:paraId="3FEB6985">
      <w:pPr>
        <w:pStyle w:val="94"/>
        <w:spacing w:before="0" w:beforeLines="0" w:after="0" w:afterLines="0"/>
        <w:rPr>
          <w:rFonts w:ascii="宋体" w:eastAsia="宋体"/>
        </w:rPr>
      </w:pPr>
      <w:r>
        <w:rPr>
          <w:rFonts w:hint="eastAsia" w:ascii="宋体" w:eastAsia="宋体"/>
        </w:rPr>
        <w:t>通过显示屏、标识标牌系统、人工服务、印刷品等多种方式，为老年旅游者提供以下信息：</w:t>
      </w:r>
    </w:p>
    <w:p w14:paraId="79D73F8C">
      <w:pPr>
        <w:pStyle w:val="132"/>
      </w:pPr>
      <w:r>
        <w:rPr>
          <w:rFonts w:hint="eastAsia"/>
        </w:rPr>
        <w:t>适宜老年旅游者游览的旅游线路；</w:t>
      </w:r>
    </w:p>
    <w:p w14:paraId="10184B75">
      <w:pPr>
        <w:pStyle w:val="132"/>
      </w:pPr>
      <w:r>
        <w:rPr>
          <w:rFonts w:hint="eastAsia"/>
        </w:rPr>
        <w:t>适合老年旅游者开展的旅游项目和活动；</w:t>
      </w:r>
    </w:p>
    <w:p w14:paraId="2EEA5E9A">
      <w:pPr>
        <w:pStyle w:val="132"/>
      </w:pPr>
      <w:r>
        <w:rPr>
          <w:rFonts w:hint="eastAsia"/>
        </w:rPr>
        <w:t>旅游厕所的分布图及便捷线路指引；</w:t>
      </w:r>
    </w:p>
    <w:p w14:paraId="78B18673">
      <w:pPr>
        <w:pStyle w:val="132"/>
      </w:pPr>
      <w:r>
        <w:rPr>
          <w:rFonts w:hint="eastAsia"/>
        </w:rPr>
        <w:t>景区内及周边的医疗急救场所及设施的分布图及便捷线路指引；</w:t>
      </w:r>
    </w:p>
    <w:p w14:paraId="1F0523E1">
      <w:pPr>
        <w:pStyle w:val="132"/>
      </w:pPr>
      <w:r>
        <w:rPr>
          <w:rFonts w:hint="eastAsia"/>
        </w:rPr>
        <w:t>投诉与紧急救援渠道。</w:t>
      </w:r>
    </w:p>
    <w:p w14:paraId="6F09E325">
      <w:pPr>
        <w:pStyle w:val="65"/>
        <w:spacing w:before="156" w:after="156"/>
      </w:pPr>
      <w:r>
        <w:rPr>
          <w:rFonts w:hint="eastAsia"/>
        </w:rPr>
        <w:t>解说</w:t>
      </w:r>
    </w:p>
    <w:p w14:paraId="00FBB147">
      <w:pPr>
        <w:pStyle w:val="94"/>
        <w:spacing w:before="0" w:beforeLines="0" w:after="0" w:afterLines="0"/>
        <w:rPr>
          <w:rFonts w:ascii="宋体" w:eastAsia="宋体"/>
        </w:rPr>
      </w:pPr>
      <w:r>
        <w:rPr>
          <w:rFonts w:hint="eastAsia" w:ascii="宋体" w:eastAsia="宋体"/>
        </w:rPr>
        <w:t>景区提供多种解说方式，如音像制品、图文并茂的印刷品、人员讲解、电子讲解等，方便老年旅游者根据自身需求选择。</w:t>
      </w:r>
    </w:p>
    <w:p w14:paraId="1A8C2191">
      <w:pPr>
        <w:pStyle w:val="94"/>
        <w:spacing w:before="0" w:beforeLines="0" w:after="0" w:afterLines="0"/>
        <w:rPr>
          <w:rFonts w:ascii="宋体" w:eastAsia="宋体"/>
        </w:rPr>
      </w:pPr>
      <w:r>
        <w:rPr>
          <w:rFonts w:hint="eastAsia" w:ascii="宋体" w:eastAsia="宋体"/>
          <w:lang w:eastAsia="zh-CN"/>
        </w:rPr>
        <w:t>自助</w:t>
      </w:r>
      <w:r>
        <w:rPr>
          <w:rFonts w:hint="eastAsia" w:ascii="宋体" w:eastAsia="宋体"/>
        </w:rPr>
        <w:t>电子导游服务、语音讲解器等讲解设备，根据老年人特点提供语速、音量等个性化选择。</w:t>
      </w:r>
    </w:p>
    <w:p w14:paraId="0DF17327">
      <w:pPr>
        <w:pStyle w:val="94"/>
        <w:spacing w:before="0" w:beforeLines="0" w:after="0" w:afterLines="0"/>
        <w:rPr>
          <w:rFonts w:ascii="宋体" w:eastAsia="宋体"/>
        </w:rPr>
      </w:pPr>
      <w:r>
        <w:rPr>
          <w:rFonts w:hint="eastAsia" w:ascii="宋体" w:eastAsia="宋体"/>
        </w:rPr>
        <w:t>景区组织、培训具有为老服务背景的讲解人员，有针对性的提供适合老年旅游者的解说和导览服务，耐心解答问题并提供帮助。</w:t>
      </w:r>
    </w:p>
    <w:p w14:paraId="0D3753FA">
      <w:pPr>
        <w:pStyle w:val="65"/>
        <w:spacing w:before="156" w:after="156"/>
      </w:pPr>
      <w:r>
        <w:rPr>
          <w:rFonts w:hint="eastAsia"/>
        </w:rPr>
        <w:t>卫生与休息</w:t>
      </w:r>
    </w:p>
    <w:p w14:paraId="3E7FF7BF">
      <w:pPr>
        <w:pStyle w:val="94"/>
        <w:spacing w:before="0" w:beforeLines="0" w:after="0" w:afterLines="0"/>
        <w:rPr>
          <w:rFonts w:ascii="宋体" w:eastAsia="宋体"/>
        </w:rPr>
      </w:pPr>
      <w:r>
        <w:rPr>
          <w:rFonts w:hint="eastAsia" w:ascii="宋体" w:eastAsia="宋体"/>
        </w:rPr>
        <w:t>旅游厕所宜在厕位处设置扶手、应急感知报警设备等适老化设施。</w:t>
      </w:r>
    </w:p>
    <w:p w14:paraId="6F390956">
      <w:pPr>
        <w:pStyle w:val="94"/>
        <w:spacing w:before="0" w:beforeLines="0" w:after="0" w:afterLines="0"/>
        <w:rPr>
          <w:rFonts w:ascii="宋体" w:eastAsia="宋体"/>
        </w:rPr>
      </w:pPr>
      <w:r>
        <w:rPr>
          <w:rFonts w:hint="eastAsia" w:ascii="宋体" w:eastAsia="宋体"/>
        </w:rPr>
        <w:t>加强旅游厕所管护清理，地面无积水，无障碍卫生间未被占用。</w:t>
      </w:r>
    </w:p>
    <w:p w14:paraId="0F60C0D1">
      <w:pPr>
        <w:pStyle w:val="94"/>
        <w:spacing w:before="0" w:beforeLines="0" w:after="0" w:afterLines="0"/>
        <w:rPr>
          <w:rFonts w:ascii="宋体" w:eastAsia="宋体"/>
        </w:rPr>
      </w:pPr>
      <w:r>
        <w:rPr>
          <w:rFonts w:hint="eastAsia" w:ascii="宋体" w:eastAsia="宋体"/>
        </w:rPr>
        <w:t>合理设置数量充足的休息区域，并提供防风、遮阳、避雨等设施。</w:t>
      </w:r>
    </w:p>
    <w:p w14:paraId="2079B09A">
      <w:pPr>
        <w:pStyle w:val="94"/>
        <w:spacing w:before="0" w:beforeLines="0" w:after="0" w:afterLines="0"/>
        <w:rPr>
          <w:rFonts w:ascii="宋体" w:eastAsia="宋体"/>
        </w:rPr>
      </w:pPr>
      <w:r>
        <w:rPr>
          <w:rFonts w:hint="eastAsia" w:ascii="宋体" w:eastAsia="宋体"/>
        </w:rPr>
        <w:t>宜利用游客中心、商务服务站点、旅游厕所等区域为老年旅游者设置专门的休息区域，保障老年旅游者得到充足的休息。</w:t>
      </w:r>
    </w:p>
    <w:p w14:paraId="075E8389">
      <w:pPr>
        <w:pStyle w:val="65"/>
        <w:spacing w:before="156" w:after="156"/>
      </w:pPr>
      <w:r>
        <w:rPr>
          <w:rFonts w:hint="eastAsia"/>
        </w:rPr>
        <w:t>其他</w:t>
      </w:r>
    </w:p>
    <w:p w14:paraId="072FA2DA">
      <w:pPr>
        <w:pStyle w:val="94"/>
        <w:spacing w:before="0" w:beforeLines="0" w:after="0" w:afterLines="0"/>
        <w:rPr>
          <w:rFonts w:ascii="宋体" w:eastAsia="宋体"/>
        </w:rPr>
      </w:pPr>
      <w:r>
        <w:rPr>
          <w:rFonts w:hint="eastAsia" w:ascii="宋体" w:eastAsia="宋体"/>
        </w:rPr>
        <w:t>购物、餐饮、住宿等经营性场所提供无障碍通道。</w:t>
      </w:r>
    </w:p>
    <w:p w14:paraId="30DA6E80">
      <w:pPr>
        <w:pStyle w:val="94"/>
        <w:spacing w:before="0" w:beforeLines="0" w:after="0" w:afterLines="0"/>
        <w:rPr>
          <w:rFonts w:ascii="宋体" w:eastAsia="宋体"/>
        </w:rPr>
      </w:pPr>
      <w:r>
        <w:rPr>
          <w:rFonts w:hint="eastAsia" w:ascii="宋体" w:eastAsia="宋体"/>
        </w:rPr>
        <w:t>住宿场所为老年旅游者安排噪音小、出入方便的房间。</w:t>
      </w:r>
    </w:p>
    <w:p w14:paraId="6491B98A">
      <w:pPr>
        <w:pStyle w:val="94"/>
        <w:spacing w:before="0" w:beforeLines="0" w:after="0" w:afterLines="0"/>
        <w:rPr>
          <w:rFonts w:ascii="宋体" w:eastAsia="宋体"/>
        </w:rPr>
      </w:pPr>
      <w:r>
        <w:rPr>
          <w:rFonts w:hint="eastAsia" w:ascii="宋体" w:eastAsia="宋体"/>
        </w:rPr>
        <w:t>实施有效的价格管理，服务产品应明码标价，字体不宜过小，收取费用后应主动出具凭证或正式发票。</w:t>
      </w:r>
    </w:p>
    <w:p w14:paraId="02C5170B">
      <w:pPr>
        <w:pStyle w:val="94"/>
        <w:spacing w:before="0" w:beforeLines="0" w:after="0" w:afterLines="0"/>
        <w:rPr>
          <w:rFonts w:ascii="宋体" w:eastAsia="宋体"/>
        </w:rPr>
      </w:pPr>
      <w:r>
        <w:rPr>
          <w:rFonts w:hint="eastAsia" w:ascii="宋体" w:eastAsia="宋体"/>
        </w:rPr>
        <w:t>不应出现强迫消费、围追兜售、拉客宰客等现象。</w:t>
      </w:r>
    </w:p>
    <w:p w14:paraId="6DAAB834">
      <w:pPr>
        <w:pStyle w:val="94"/>
        <w:spacing w:before="0" w:beforeLines="0" w:after="0" w:afterLines="0"/>
        <w:rPr>
          <w:rFonts w:ascii="宋体" w:eastAsia="宋体"/>
        </w:rPr>
      </w:pPr>
      <w:r>
        <w:rPr>
          <w:rFonts w:hint="eastAsia" w:ascii="宋体" w:eastAsia="宋体"/>
        </w:rPr>
        <w:t>为老年旅游者提供便于旅游商品预定、购买及配送服务，并有统一的售后服务渠道。</w:t>
      </w:r>
    </w:p>
    <w:p w14:paraId="745766B5">
      <w:pPr>
        <w:pStyle w:val="94"/>
        <w:spacing w:before="0" w:beforeLines="0" w:after="0" w:afterLines="0"/>
        <w:rPr>
          <w:rFonts w:ascii="宋体" w:eastAsia="宋体"/>
        </w:rPr>
      </w:pPr>
      <w:r>
        <w:rPr>
          <w:rFonts w:hint="eastAsia" w:ascii="宋体" w:eastAsia="宋体"/>
        </w:rPr>
        <w:t>提供口味清淡、易消化等适宜老年旅游者的餐饮类型，并有免费提供冷热饮用水的设备；</w:t>
      </w:r>
    </w:p>
    <w:p w14:paraId="497F118D">
      <w:pPr>
        <w:pStyle w:val="94"/>
        <w:spacing w:before="0" w:beforeLines="0" w:after="0" w:afterLines="0"/>
        <w:rPr>
          <w:rFonts w:ascii="宋体" w:eastAsia="宋体"/>
        </w:rPr>
      </w:pPr>
      <w:r>
        <w:rPr>
          <w:rFonts w:hint="eastAsia" w:ascii="宋体" w:eastAsia="宋体"/>
        </w:rPr>
        <w:t>支持现金支付、刷卡支付、线上支付等多种支付方式。</w:t>
      </w:r>
    </w:p>
    <w:p w14:paraId="7082D962">
      <w:pPr>
        <w:pStyle w:val="105"/>
        <w:spacing w:before="156" w:after="156"/>
      </w:pPr>
      <w:r>
        <w:rPr>
          <w:rFonts w:hint="eastAsia"/>
        </w:rPr>
        <w:t>巡查与改进</w:t>
      </w:r>
    </w:p>
    <w:p w14:paraId="6B7E81A7">
      <w:pPr>
        <w:pStyle w:val="65"/>
        <w:numPr>
          <w:ilvl w:val="0"/>
          <w:numId w:val="0"/>
        </w:numPr>
        <w:spacing w:before="0" w:beforeLines="0" w:after="0" w:afterLines="0"/>
        <w:ind w:firstLine="420" w:firstLineChars="200"/>
        <w:rPr>
          <w:rFonts w:ascii="宋体" w:eastAsia="宋体"/>
        </w:rPr>
      </w:pPr>
      <w:r>
        <w:rPr>
          <w:rFonts w:hint="eastAsia" w:ascii="宋体" w:eastAsia="宋体"/>
        </w:rPr>
        <w:t>为老年旅游者提供及时、可靠的适老化服务及相关改进，包括但不限于：</w:t>
      </w:r>
    </w:p>
    <w:p w14:paraId="385004F6">
      <w:pPr>
        <w:pStyle w:val="132"/>
      </w:pPr>
      <w:r>
        <w:rPr>
          <w:rFonts w:hint="eastAsia"/>
        </w:rPr>
        <w:t>常态化检查景点无障碍设施是否正常使用，在景点的主要路径和重要区域增加无障碍设施配置；</w:t>
      </w:r>
    </w:p>
    <w:p w14:paraId="19674AA1">
      <w:pPr>
        <w:pStyle w:val="132"/>
      </w:pPr>
      <w:r>
        <w:rPr>
          <w:rFonts w:hint="eastAsia"/>
        </w:rPr>
        <w:t>加强景点的安全管理和设施的日常检查，关注老年人行为习惯，完善警示标识、修复瑕疵和维护设施等安全措施；</w:t>
      </w:r>
    </w:p>
    <w:p w14:paraId="343F268A">
      <w:pPr>
        <w:pStyle w:val="132"/>
      </w:pPr>
      <w:r>
        <w:rPr>
          <w:rFonts w:hint="eastAsia"/>
        </w:rPr>
        <w:t>加强舒适体验巡查，优化休息区和座椅，增加遮阳设施和供应饮水的地点，关注换季期间，景点的休息区、座椅、卫生设施和环境温度控制；</w:t>
      </w:r>
    </w:p>
    <w:p w14:paraId="7A98EB32">
      <w:pPr>
        <w:pStyle w:val="132"/>
      </w:pPr>
      <w:r>
        <w:rPr>
          <w:rFonts w:hint="eastAsia"/>
        </w:rPr>
        <w:t>组织、培训具有为老服务背景的服务人员，有针对性</w:t>
      </w:r>
      <w:bookmarkStart w:id="46" w:name="_GoBack"/>
      <w:r>
        <w:rPr>
          <w:rFonts w:hint="eastAsia"/>
        </w:rPr>
        <w:t>的</w:t>
      </w:r>
      <w:bookmarkEnd w:id="46"/>
      <w:r>
        <w:rPr>
          <w:rFonts w:hint="eastAsia"/>
        </w:rPr>
        <w:t>提供适合老年人版本解说和导览服务，耐心解答问题并提供帮助。</w:t>
      </w:r>
    </w:p>
    <w:p w14:paraId="5E36C07E">
      <w:pPr>
        <w:pStyle w:val="56"/>
        <w:ind w:firstLine="0" w:firstLineChars="0"/>
      </w:pPr>
    </w:p>
    <w:p w14:paraId="69A1219A">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p>
    <w:bookmarkEnd w:id="22"/>
    <w:p w14:paraId="42657A90">
      <w:pPr>
        <w:pStyle w:val="198"/>
      </w:pPr>
      <w:bookmarkStart w:id="44" w:name="BookMark5"/>
    </w:p>
    <w:p w14:paraId="5016428F">
      <w:pPr>
        <w:pStyle w:val="199"/>
      </w:pPr>
    </w:p>
    <w:p w14:paraId="080682C0">
      <w:pPr>
        <w:pStyle w:val="76"/>
        <w:spacing w:after="156"/>
      </w:pPr>
      <w:r>
        <w:br w:type="textWrapping"/>
      </w:r>
      <w:r>
        <w:rPr>
          <w:rFonts w:hint="eastAsia"/>
        </w:rPr>
        <w:t>（资料性）</w:t>
      </w:r>
      <w:r>
        <w:br w:type="textWrapping"/>
      </w:r>
      <w:r>
        <w:rPr>
          <w:rFonts w:hint="eastAsia"/>
        </w:rPr>
        <w:t>游步道设置</w:t>
      </w:r>
    </w:p>
    <w:p w14:paraId="0A6A80A8">
      <w:pPr>
        <w:pStyle w:val="78"/>
        <w:spacing w:before="156" w:after="156"/>
      </w:pPr>
      <w:r>
        <w:rPr>
          <w:rFonts w:hint="eastAsia"/>
        </w:rPr>
        <w:t>宽度</w:t>
      </w:r>
    </w:p>
    <w:p w14:paraId="28200DE3">
      <w:pPr>
        <w:pStyle w:val="212"/>
        <w:spacing w:line="240" w:lineRule="auto"/>
      </w:pPr>
      <w:r>
        <w:rPr>
          <w:rFonts w:hint="eastAsia"/>
        </w:rPr>
        <w:t>平地型游步道净宽不宜小于1.5米。</w:t>
      </w:r>
    </w:p>
    <w:p w14:paraId="6C76B610">
      <w:pPr>
        <w:pStyle w:val="212"/>
        <w:spacing w:line="240" w:lineRule="auto"/>
      </w:pPr>
      <w:r>
        <w:rPr>
          <w:rFonts w:hint="eastAsia"/>
        </w:rPr>
        <w:t>台阶型游步道净宽不宜小于1.2米。</w:t>
      </w:r>
    </w:p>
    <w:p w14:paraId="02146220">
      <w:pPr>
        <w:pStyle w:val="212"/>
        <w:spacing w:line="240" w:lineRule="auto"/>
      </w:pPr>
      <w:r>
        <w:rPr>
          <w:rFonts w:hint="eastAsia"/>
        </w:rPr>
        <w:t>栈桥型游步道净宽不宜小于1.5米。</w:t>
      </w:r>
    </w:p>
    <w:p w14:paraId="4332437D">
      <w:pPr>
        <w:pStyle w:val="212"/>
        <w:spacing w:line="240" w:lineRule="auto"/>
      </w:pPr>
      <w:r>
        <w:rPr>
          <w:rFonts w:hint="eastAsia"/>
        </w:rPr>
        <w:t>自然保护区、风景名胜区等生态敏感度较高的景区，步道宽度宜大于等于0.6米且小于等于</w:t>
      </w:r>
      <w:r>
        <w:t>1.5</w:t>
      </w:r>
      <w:r>
        <w:rPr>
          <w:rFonts w:hint="eastAsia"/>
        </w:rPr>
        <w:t>米。</w:t>
      </w:r>
    </w:p>
    <w:p w14:paraId="649BABAB">
      <w:pPr>
        <w:pStyle w:val="78"/>
        <w:spacing w:before="156" w:after="156"/>
      </w:pPr>
      <w:r>
        <w:rPr>
          <w:rFonts w:hint="eastAsia"/>
        </w:rPr>
        <w:t>坡度</w:t>
      </w:r>
    </w:p>
    <w:p w14:paraId="1823BE28">
      <w:pPr>
        <w:pStyle w:val="212"/>
        <w:wordWrap/>
        <w:spacing w:line="240" w:lineRule="auto"/>
      </w:pPr>
      <w:r>
        <w:rPr>
          <w:rFonts w:hint="eastAsia"/>
        </w:rPr>
        <w:t>平地型游步道：当游步道的纵坡小于或等于18%时，以纵坡低于7%的选线为宜，横坡以1%～2%为宜，保证地面排水。</w:t>
      </w:r>
    </w:p>
    <w:p w14:paraId="51044277">
      <w:pPr>
        <w:pStyle w:val="212"/>
        <w:wordWrap/>
        <w:spacing w:line="240" w:lineRule="auto"/>
      </w:pPr>
      <w:r>
        <w:rPr>
          <w:rFonts w:hint="eastAsia"/>
        </w:rPr>
        <w:t>台阶型游步道：当游步道的纵坡大于18%时，宜设置台阶，且符合下列要求：</w:t>
      </w:r>
    </w:p>
    <w:p w14:paraId="794221A4">
      <w:pPr>
        <w:pStyle w:val="132"/>
      </w:pPr>
      <w:r>
        <w:rPr>
          <w:rFonts w:hint="eastAsia"/>
        </w:rPr>
        <w:t>台阶梯道每升高1.2米～1.5米，宜设置休息平台，平台进深宜大于1.2米；</w:t>
      </w:r>
    </w:p>
    <w:p w14:paraId="52F8F765">
      <w:pPr>
        <w:pStyle w:val="132"/>
      </w:pPr>
      <w:r>
        <w:rPr>
          <w:rFonts w:hint="eastAsia"/>
        </w:rPr>
        <w:t>条件为特陡山地时，宜根据具体情况设置台阶数，但不宜超过18级；</w:t>
      </w:r>
    </w:p>
    <w:p w14:paraId="37D959A5">
      <w:pPr>
        <w:pStyle w:val="132"/>
      </w:pPr>
      <w:r>
        <w:rPr>
          <w:rFonts w:hint="eastAsia"/>
        </w:rPr>
        <w:t>台阶梯道连续升高超过5米时，宜设置转折平台，且转折平台的进深不宜小于梯道的宽度。</w:t>
      </w:r>
    </w:p>
    <w:p w14:paraId="2A3BC2C1">
      <w:pPr>
        <w:pStyle w:val="212"/>
        <w:wordWrap/>
        <w:spacing w:line="240" w:lineRule="auto"/>
      </w:pPr>
      <w:r>
        <w:rPr>
          <w:rFonts w:hint="eastAsia"/>
        </w:rPr>
        <w:t>栈桥型游步道：根据水面或地面的地形坡度进行适宜性设置。</w:t>
      </w:r>
    </w:p>
    <w:p w14:paraId="671B3581">
      <w:pPr>
        <w:pStyle w:val="78"/>
        <w:spacing w:before="156" w:after="156"/>
      </w:pPr>
      <w:r>
        <w:rPr>
          <w:rFonts w:hint="eastAsia"/>
        </w:rPr>
        <w:t>空间承载量</w:t>
      </w:r>
    </w:p>
    <w:p w14:paraId="63656A63">
      <w:pPr>
        <w:pStyle w:val="212"/>
        <w:spacing w:line="240" w:lineRule="auto"/>
      </w:pPr>
      <w:r>
        <w:rPr>
          <w:rFonts w:hint="eastAsia"/>
        </w:rPr>
        <w:t>平地型游步道宜不小于</w:t>
      </w:r>
      <w:r>
        <w:t>1</w:t>
      </w:r>
      <w:r>
        <w:rPr>
          <w:rFonts w:hint="eastAsia"/>
        </w:rPr>
        <w:t>m</w:t>
      </w:r>
      <w:r>
        <w:rPr>
          <w:vertAlign w:val="superscript"/>
        </w:rPr>
        <w:t>2</w:t>
      </w:r>
      <w:r>
        <w:t>/</w:t>
      </w:r>
      <w:r>
        <w:rPr>
          <w:rFonts w:hint="eastAsia"/>
        </w:rPr>
        <w:t>人。</w:t>
      </w:r>
    </w:p>
    <w:p w14:paraId="543045F4">
      <w:pPr>
        <w:pStyle w:val="212"/>
        <w:spacing w:line="240" w:lineRule="auto"/>
      </w:pPr>
      <w:r>
        <w:rPr>
          <w:rFonts w:hint="eastAsia"/>
        </w:rPr>
        <w:t>台阶型及栈桥型游步道宜不小于2m</w:t>
      </w:r>
      <w:r>
        <w:rPr>
          <w:vertAlign w:val="superscript"/>
        </w:rPr>
        <w:t>2</w:t>
      </w:r>
      <w:r>
        <w:t>/</w:t>
      </w:r>
      <w:r>
        <w:rPr>
          <w:rFonts w:hint="eastAsia"/>
        </w:rPr>
        <w:t>人。</w:t>
      </w:r>
    </w:p>
    <w:p w14:paraId="2804E38D">
      <w:pPr>
        <w:pStyle w:val="78"/>
        <w:spacing w:before="156" w:after="156"/>
      </w:pPr>
      <w:r>
        <w:rPr>
          <w:rFonts w:hint="eastAsia"/>
        </w:rPr>
        <w:t>配套设施</w:t>
      </w:r>
    </w:p>
    <w:p w14:paraId="4A1578C6">
      <w:pPr>
        <w:pStyle w:val="212"/>
        <w:spacing w:line="240" w:lineRule="auto"/>
      </w:pPr>
      <w:r>
        <w:rPr>
          <w:rFonts w:hint="eastAsia"/>
        </w:rPr>
        <w:t>可根据需要设置安全防护设施、无障碍设施、监控设施与应急避难点等。</w:t>
      </w:r>
    </w:p>
    <w:p w14:paraId="4017427C">
      <w:pPr>
        <w:pStyle w:val="212"/>
        <w:spacing w:line="240" w:lineRule="auto"/>
      </w:pPr>
      <w:r>
        <w:rPr>
          <w:rFonts w:hint="eastAsia"/>
        </w:rPr>
        <w:t>游步道边缘有临空时应设置阻挡或防护设施，且符合下列要求：</w:t>
      </w:r>
    </w:p>
    <w:p w14:paraId="046E3B53">
      <w:pPr>
        <w:pStyle w:val="132"/>
      </w:pPr>
      <w:r>
        <w:rPr>
          <w:rFonts w:hint="eastAsia"/>
        </w:rPr>
        <w:t>防护护栏高度不宜低于1.05米；</w:t>
      </w:r>
    </w:p>
    <w:p w14:paraId="3F50B26D">
      <w:pPr>
        <w:pStyle w:val="132"/>
      </w:pPr>
      <w:r>
        <w:rPr>
          <w:rFonts w:hint="eastAsia"/>
        </w:rPr>
        <w:t>设置在临空高度24米及以上时，护栏高度不宜低于1.1米；</w:t>
      </w:r>
    </w:p>
    <w:p w14:paraId="43B5E4A4">
      <w:pPr>
        <w:pStyle w:val="132"/>
      </w:pPr>
      <w:r>
        <w:rPr>
          <w:rFonts w:hint="eastAsia"/>
        </w:rPr>
        <w:t>当采用垂直杆件作栏杆时，其杆间净距不宜大于0.11米。</w:t>
      </w:r>
    </w:p>
    <w:p w14:paraId="7692F19A">
      <w:pPr>
        <w:pStyle w:val="212"/>
        <w:spacing w:line="240" w:lineRule="auto"/>
      </w:pPr>
      <w:r>
        <w:rPr>
          <w:rFonts w:hint="eastAsia"/>
        </w:rPr>
        <w:t>宜根据气象、坡度、环境等因素对路面进行防滑处理。</w:t>
      </w:r>
    </w:p>
    <w:p w14:paraId="7A4C4736">
      <w:pPr>
        <w:pStyle w:val="212"/>
        <w:spacing w:line="240" w:lineRule="auto"/>
      </w:pPr>
      <w:r>
        <w:rPr>
          <w:rFonts w:hint="eastAsia"/>
        </w:rPr>
        <w:t>沿途宜合理设置应急呼叫系统。</w:t>
      </w:r>
    </w:p>
    <w:p w14:paraId="0756AE3D">
      <w:pPr>
        <w:pStyle w:val="212"/>
        <w:spacing w:line="240" w:lineRule="auto"/>
      </w:pPr>
      <w:r>
        <w:rPr>
          <w:rFonts w:hint="eastAsia"/>
        </w:rPr>
        <w:t>条件允许可安装自动助行设施。</w:t>
      </w:r>
    </w:p>
    <w:bookmarkEnd w:id="44"/>
    <w:p w14:paraId="11E28DE8">
      <w:pPr>
        <w:pStyle w:val="56"/>
        <w:ind w:firstLine="0" w:firstLineChars="0"/>
        <w:jc w:val="center"/>
      </w:pPr>
      <w:bookmarkStart w:id="4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FEA90">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5D746">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E695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D1314">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64435">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5454D">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E7F2F">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BD55A">
    <w:pPr>
      <w:pStyle w:val="52"/>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C89D6">
    <w:pPr>
      <w:pStyle w:val="51"/>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81F7E">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FA8F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929E0">
    <w:pPr>
      <w:pStyle w:val="62"/>
    </w:pPr>
    <w:r>
      <w:fldChar w:fldCharType="begin"/>
    </w:r>
    <w:r>
      <w:instrText xml:space="preserve"> STYLEREF  标准文件_文件编号 \* MERGEFORMAT </w:instrText>
    </w:r>
    <w:r>
      <w:fldChar w:fldCharType="separate"/>
    </w:r>
    <w:r>
      <w:t>DB 34/T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4701B">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AA75F">
    <w:pPr>
      <w:pStyle w:val="61"/>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F9435">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67DA1">
    <w:pPr>
      <w:pStyle w:val="61"/>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05ABE">
    <w:pPr>
      <w:pStyle w:val="62"/>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8DF55">
    <w:pPr>
      <w:pStyle w:val="61"/>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EEF60">
    <w:pPr>
      <w:pStyle w:val="62"/>
    </w:pPr>
    <w:r>
      <w:fldChar w:fldCharType="begin"/>
    </w:r>
    <w:r>
      <w:instrText xml:space="preserve"> STYLEREF  标准文件_文件编号 \* MERGEFORMAT </w:instrText>
    </w:r>
    <w:r>
      <w:fldChar w:fldCharType="separate"/>
    </w:r>
    <w:r>
      <w:t>DB 34/T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91C42">
    <w:pPr>
      <w:pStyle w:val="61"/>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F0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14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33F"/>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7F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2F4"/>
    <w:rsid w:val="003654CB"/>
    <w:rsid w:val="00365AA9"/>
    <w:rsid w:val="00365F86"/>
    <w:rsid w:val="00365F87"/>
    <w:rsid w:val="00366E89"/>
    <w:rsid w:val="003705F4"/>
    <w:rsid w:val="00370D58"/>
    <w:rsid w:val="00371316"/>
    <w:rsid w:val="00373231"/>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190"/>
    <w:rsid w:val="003C5A43"/>
    <w:rsid w:val="003D0519"/>
    <w:rsid w:val="003D0718"/>
    <w:rsid w:val="003D0FF6"/>
    <w:rsid w:val="003D162F"/>
    <w:rsid w:val="003D262C"/>
    <w:rsid w:val="003D6D61"/>
    <w:rsid w:val="003D79C6"/>
    <w:rsid w:val="003E091D"/>
    <w:rsid w:val="003E1C53"/>
    <w:rsid w:val="003E228A"/>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0901"/>
    <w:rsid w:val="00452D6B"/>
    <w:rsid w:val="00454484"/>
    <w:rsid w:val="0045517B"/>
    <w:rsid w:val="0046020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6CC"/>
    <w:rsid w:val="004939AE"/>
    <w:rsid w:val="00495AF8"/>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0C9"/>
    <w:rsid w:val="004F391A"/>
    <w:rsid w:val="004F3CFB"/>
    <w:rsid w:val="004F6456"/>
    <w:rsid w:val="004F696E"/>
    <w:rsid w:val="004F6C71"/>
    <w:rsid w:val="00501139"/>
    <w:rsid w:val="0050363E"/>
    <w:rsid w:val="005039BC"/>
    <w:rsid w:val="005043BB"/>
    <w:rsid w:val="00504A3D"/>
    <w:rsid w:val="00505767"/>
    <w:rsid w:val="005073F0"/>
    <w:rsid w:val="00507DBA"/>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BB1"/>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283E"/>
    <w:rsid w:val="006252D8"/>
    <w:rsid w:val="0062584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913"/>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3280"/>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D5E"/>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C70"/>
    <w:rsid w:val="007F0ED8"/>
    <w:rsid w:val="007F0F63"/>
    <w:rsid w:val="007F75CE"/>
    <w:rsid w:val="008013A4"/>
    <w:rsid w:val="008027CE"/>
    <w:rsid w:val="00802F42"/>
    <w:rsid w:val="00803908"/>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3C2"/>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FC9"/>
    <w:rsid w:val="009062E6"/>
    <w:rsid w:val="00911BE5"/>
    <w:rsid w:val="00913CA9"/>
    <w:rsid w:val="009145AE"/>
    <w:rsid w:val="009146CE"/>
    <w:rsid w:val="00914CA7"/>
    <w:rsid w:val="00915B0E"/>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674AE"/>
    <w:rsid w:val="00970CDC"/>
    <w:rsid w:val="00977010"/>
    <w:rsid w:val="00977D02"/>
    <w:rsid w:val="009809BB"/>
    <w:rsid w:val="0098364B"/>
    <w:rsid w:val="0098754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1F5"/>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BE0"/>
    <w:rsid w:val="00A57142"/>
    <w:rsid w:val="00A648CD"/>
    <w:rsid w:val="00A6537A"/>
    <w:rsid w:val="00A67866"/>
    <w:rsid w:val="00A70B07"/>
    <w:rsid w:val="00A723F8"/>
    <w:rsid w:val="00A77CCB"/>
    <w:rsid w:val="00A83D8D"/>
    <w:rsid w:val="00A8446B"/>
    <w:rsid w:val="00A8473F"/>
    <w:rsid w:val="00A862D6"/>
    <w:rsid w:val="00A8715E"/>
    <w:rsid w:val="00A9295B"/>
    <w:rsid w:val="00A92CD6"/>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EB4"/>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44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3F07"/>
    <w:rsid w:val="00C34C20"/>
    <w:rsid w:val="00C35A3E"/>
    <w:rsid w:val="00C42130"/>
    <w:rsid w:val="00C423A4"/>
    <w:rsid w:val="00C43F59"/>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5D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040F"/>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361"/>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4F1"/>
    <w:rsid w:val="00E01138"/>
    <w:rsid w:val="00E02DFB"/>
    <w:rsid w:val="00E030F9"/>
    <w:rsid w:val="00E0311A"/>
    <w:rsid w:val="00E03138"/>
    <w:rsid w:val="00E06404"/>
    <w:rsid w:val="00E065D2"/>
    <w:rsid w:val="00E11A85"/>
    <w:rsid w:val="00E12495"/>
    <w:rsid w:val="00E15CCD"/>
    <w:rsid w:val="00E202EF"/>
    <w:rsid w:val="00E210B5"/>
    <w:rsid w:val="00E22389"/>
    <w:rsid w:val="00E23D99"/>
    <w:rsid w:val="00E2552F"/>
    <w:rsid w:val="00E3137A"/>
    <w:rsid w:val="00E32CCF"/>
    <w:rsid w:val="00E34A98"/>
    <w:rsid w:val="00E35D1E"/>
    <w:rsid w:val="00E364F9"/>
    <w:rsid w:val="00E365FA"/>
    <w:rsid w:val="00E36789"/>
    <w:rsid w:val="00E41FF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F8A"/>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79F11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段 Char"/>
    <w:link w:val="231"/>
    <w:qFormat/>
    <w:locked/>
    <w:uiPriority w:val="0"/>
    <w:rPr>
      <w:rFonts w:ascii="宋体" w:hAnsi="宋体"/>
      <w:sz w:val="21"/>
    </w:rPr>
  </w:style>
  <w:style w:type="paragraph" w:customStyle="1" w:styleId="231">
    <w:name w:val="段"/>
    <w:link w:val="230"/>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053E05AB5CA461EB404112230EF656D"/>
        <w:style w:val=""/>
        <w:category>
          <w:name w:val="常规"/>
          <w:gallery w:val="placeholder"/>
        </w:category>
        <w:types>
          <w:type w:val="bbPlcHdr"/>
        </w:types>
        <w:behaviors>
          <w:behavior w:val="content"/>
        </w:behaviors>
        <w:description w:val=""/>
        <w:guid w:val="{76BDE2FC-23C9-4D2E-9FEE-EFC23EB4380E}"/>
      </w:docPartPr>
      <w:docPartBody>
        <w:p w14:paraId="4E2E5B57">
          <w:pPr>
            <w:pStyle w:val="5"/>
          </w:pPr>
          <w:r>
            <w:rPr>
              <w:rStyle w:val="4"/>
              <w:rFonts w:hint="eastAsia"/>
            </w:rPr>
            <w:t>单击或点击此处输入文字。</w:t>
          </w:r>
        </w:p>
      </w:docPartBody>
    </w:docPart>
    <w:docPart>
      <w:docPartPr>
        <w:name w:val="21D17479D7734A2DB1E44AABC8E3525F"/>
        <w:style w:val=""/>
        <w:category>
          <w:name w:val="常规"/>
          <w:gallery w:val="placeholder"/>
        </w:category>
        <w:types>
          <w:type w:val="bbPlcHdr"/>
        </w:types>
        <w:behaviors>
          <w:behavior w:val="content"/>
        </w:behaviors>
        <w:description w:val=""/>
        <w:guid w:val="{746400D2-EB7A-42CD-AD44-C7B587D4EAF1}"/>
      </w:docPartPr>
      <w:docPartBody>
        <w:p w14:paraId="46CE22D3">
          <w:pPr>
            <w:pStyle w:val="6"/>
          </w:pPr>
          <w:r>
            <w:rPr>
              <w:rStyle w:val="4"/>
              <w:rFonts w:hint="eastAsia"/>
            </w:rPr>
            <w:t>选择一项。</w:t>
          </w:r>
        </w:p>
      </w:docPartBody>
    </w:docPart>
    <w:docPart>
      <w:docPartPr>
        <w:name w:val="C9989236B8F847CB84DEF5FCFCCF403C"/>
        <w:style w:val=""/>
        <w:category>
          <w:name w:val="常规"/>
          <w:gallery w:val="placeholder"/>
        </w:category>
        <w:types>
          <w:type w:val="bbPlcHdr"/>
        </w:types>
        <w:behaviors>
          <w:behavior w:val="content"/>
        </w:behaviors>
        <w:description w:val=""/>
        <w:guid w:val="{AA1E9973-6302-4224-867C-FA7A4B690CB7}"/>
      </w:docPartPr>
      <w:docPartBody>
        <w:p w14:paraId="5FA84DD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FE4"/>
    <w:rsid w:val="00043894"/>
    <w:rsid w:val="000C40C3"/>
    <w:rsid w:val="000E1FE4"/>
    <w:rsid w:val="0014749A"/>
    <w:rsid w:val="00314E85"/>
    <w:rsid w:val="003418F6"/>
    <w:rsid w:val="00D9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053E05AB5CA461EB404112230EF656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1D17479D7734A2DB1E44AABC8E3525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9989236B8F847CB84DEF5FCFCCF403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9E4977-2850-4775-AD1D-E5F3C08C7121}">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4899</Words>
  <Characters>5193</Characters>
  <Lines>44</Lines>
  <Paragraphs>12</Paragraphs>
  <TotalTime>85</TotalTime>
  <ScaleCrop>false</ScaleCrop>
  <LinksUpToDate>false</LinksUpToDate>
  <CharactersWithSpaces>5286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2025-09-09T06:41:00Z</dcterms:created>
  <dc:creator>Administrator</dc:creator>
  <dc:description>&lt;config cover="true" show_menu="true" version="1.0.0" doctype="SDKXY"&gt;_x000d_
&lt;/config&gt;</dc:description>
  <cp:lastModifiedBy>忐忑</cp:lastModifiedBy>
  <cp:lastPrinted>2020-08-30T10:00:00Z</cp:lastPrinted>
  <dcterms:modified xsi:type="dcterms:W3CDTF">2025-10-20T03:32:14Z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eyJoZGlkIjoiMjE1MGZmOTRhZjllMGExZDlkZTMzYmYzNTljMTkwODUiLCJ1c2VySWQiOiI0MzYwMTU0NjQifQ==</vt:lpwstr>
  </property>
  <property fmtid="{D5CDD505-2E9C-101B-9397-08002B2CF9AE}" pid="16" name="KSOProductBuildVer">
    <vt:lpwstr>2052-12.1.0.22529</vt:lpwstr>
  </property>
  <property fmtid="{D5CDD505-2E9C-101B-9397-08002B2CF9AE}" pid="17" name="ICV">
    <vt:lpwstr>FE467B62F10B4502B9E840FB4E6470C6_12</vt:lpwstr>
  </property>
</Properties>
</file>